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7E" w:rsidRDefault="00D31724">
      <w:pPr>
        <w:spacing w:line="660" w:lineRule="exact"/>
        <w:jc w:val="center"/>
        <w:rPr>
          <w:rFonts w:ascii="宋体" w:hAnsi="宋体" w:cs="宋体"/>
          <w:b/>
          <w:bCs/>
          <w:color w:val="444444"/>
          <w:sz w:val="44"/>
          <w:szCs w:val="44"/>
        </w:rPr>
      </w:pPr>
      <w:proofErr w:type="gramStart"/>
      <w:r>
        <w:rPr>
          <w:rFonts w:ascii="宋体" w:hAnsi="宋体" w:cs="宋体" w:hint="eastAsia"/>
          <w:b/>
          <w:bCs/>
          <w:color w:val="444444"/>
          <w:sz w:val="44"/>
          <w:szCs w:val="44"/>
        </w:rPr>
        <w:t>2018</w:t>
      </w:r>
      <w:r w:rsidR="000B52E2">
        <w:rPr>
          <w:rFonts w:ascii="宋体" w:hAnsi="宋体" w:cs="宋体" w:hint="eastAsia"/>
          <w:b/>
          <w:bCs/>
          <w:color w:val="444444"/>
          <w:sz w:val="44"/>
          <w:szCs w:val="44"/>
        </w:rPr>
        <w:t>年凤泉集聚</w:t>
      </w:r>
      <w:proofErr w:type="gramEnd"/>
      <w:r w:rsidR="000B52E2">
        <w:rPr>
          <w:rFonts w:ascii="宋体" w:hAnsi="宋体" w:cs="宋体" w:hint="eastAsia"/>
          <w:b/>
          <w:bCs/>
          <w:color w:val="444444"/>
          <w:sz w:val="44"/>
          <w:szCs w:val="44"/>
        </w:rPr>
        <w:t>区管委会预算说明</w:t>
      </w:r>
    </w:p>
    <w:p w:rsidR="00DE297E" w:rsidRDefault="000B52E2">
      <w:pPr>
        <w:spacing w:line="500" w:lineRule="exact"/>
        <w:rPr>
          <w:rFonts w:ascii="黑体" w:eastAsia="黑体" w:hAnsi="黑体" w:cs="黑体"/>
          <w:color w:val="444444"/>
          <w:sz w:val="32"/>
          <w:szCs w:val="32"/>
        </w:rPr>
      </w:pPr>
      <w:r>
        <w:rPr>
          <w:rFonts w:ascii="黑体" w:eastAsia="黑体" w:hAnsi="黑体" w:cs="黑体" w:hint="eastAsia"/>
          <w:color w:val="444444"/>
          <w:sz w:val="32"/>
          <w:szCs w:val="32"/>
        </w:rPr>
        <w:t xml:space="preserve">    </w:t>
      </w:r>
    </w:p>
    <w:p w:rsidR="00DE297E" w:rsidRDefault="000B52E2">
      <w:pPr>
        <w:spacing w:line="560" w:lineRule="exact"/>
        <w:rPr>
          <w:rFonts w:ascii="黑体" w:eastAsia="黑体" w:hAnsi="黑体" w:cs="黑体"/>
          <w:color w:val="444444"/>
          <w:sz w:val="32"/>
          <w:szCs w:val="32"/>
        </w:rPr>
      </w:pPr>
      <w:r>
        <w:rPr>
          <w:rFonts w:hint="eastAsia"/>
        </w:rPr>
        <w:t xml:space="preserve">    </w:t>
      </w:r>
      <w:r>
        <w:rPr>
          <w:rFonts w:ascii="黑体" w:eastAsia="黑体" w:hAnsi="黑体" w:cs="黑体" w:hint="eastAsia"/>
          <w:color w:val="444444"/>
          <w:sz w:val="32"/>
          <w:szCs w:val="32"/>
        </w:rPr>
        <w:t xml:space="preserve">  一、部门主要职责及部门预算单位构成</w:t>
      </w:r>
    </w:p>
    <w:p w:rsidR="00DE297E" w:rsidRDefault="000B52E2">
      <w:pPr>
        <w:spacing w:line="560" w:lineRule="exact"/>
        <w:ind w:firstLine="645"/>
        <w:rPr>
          <w:rStyle w:val="a5"/>
          <w:rFonts w:ascii="楷体_GB2312" w:eastAsia="楷体_GB2312" w:hAnsi="楷体_GB2312" w:cs="楷体_GB2312"/>
          <w:color w:val="444444"/>
          <w:sz w:val="32"/>
          <w:szCs w:val="32"/>
        </w:rPr>
      </w:pPr>
      <w:r>
        <w:rPr>
          <w:rStyle w:val="a5"/>
          <w:rFonts w:ascii="楷体_GB2312" w:eastAsia="楷体_GB2312" w:hAnsi="楷体_GB2312" w:cs="楷体_GB2312" w:hint="eastAsia"/>
          <w:color w:val="444444"/>
          <w:sz w:val="32"/>
          <w:szCs w:val="32"/>
        </w:rPr>
        <w:t>（一）部门职责</w:t>
      </w:r>
    </w:p>
    <w:p w:rsidR="00DE297E" w:rsidRDefault="000B52E2">
      <w:pPr>
        <w:spacing w:line="560" w:lineRule="exact"/>
        <w:ind w:leftChars="305" w:left="640"/>
        <w:rPr>
          <w:rStyle w:val="a5"/>
          <w:rFonts w:ascii="楷体_GB2312" w:eastAsia="楷体_GB2312" w:hAnsi="楷体_GB2312" w:cs="楷体_GB2312"/>
          <w:color w:val="444444"/>
          <w:sz w:val="32"/>
          <w:szCs w:val="32"/>
        </w:rPr>
      </w:pPr>
      <w:r>
        <w:rPr>
          <w:rFonts w:ascii="Tahoma" w:hAnsi="Tahoma" w:cs="Tahoma"/>
          <w:color w:val="444444"/>
          <w:sz w:val="27"/>
          <w:szCs w:val="27"/>
        </w:rPr>
        <w:t>1</w:t>
      </w:r>
      <w:r>
        <w:rPr>
          <w:rFonts w:ascii="Tahoma" w:hAnsi="Tahoma" w:cs="Tahoma"/>
          <w:color w:val="444444"/>
          <w:sz w:val="27"/>
          <w:szCs w:val="27"/>
        </w:rPr>
        <w:t>、</w:t>
      </w:r>
      <w:r>
        <w:rPr>
          <w:rFonts w:ascii="Tahoma" w:hAnsi="Tahoma" w:cs="Tahoma" w:hint="eastAsia"/>
          <w:color w:val="444444"/>
          <w:sz w:val="27"/>
          <w:szCs w:val="27"/>
        </w:rPr>
        <w:t>拟定产业集聚区规划并组织实施</w:t>
      </w:r>
      <w:r>
        <w:rPr>
          <w:rFonts w:ascii="Tahoma" w:hAnsi="Tahoma" w:cs="Tahoma"/>
          <w:color w:val="444444"/>
          <w:sz w:val="27"/>
          <w:szCs w:val="27"/>
        </w:rPr>
        <w:t>。</w:t>
      </w:r>
      <w:r>
        <w:rPr>
          <w:rFonts w:ascii="Tahoma" w:hAnsi="Tahoma" w:cs="Tahoma"/>
          <w:color w:val="444444"/>
          <w:sz w:val="27"/>
          <w:szCs w:val="27"/>
        </w:rPr>
        <w:br/>
        <w:t>2</w:t>
      </w:r>
      <w:r>
        <w:rPr>
          <w:rFonts w:ascii="Tahoma" w:hAnsi="Tahoma" w:cs="Tahoma"/>
          <w:color w:val="444444"/>
          <w:sz w:val="27"/>
          <w:szCs w:val="27"/>
        </w:rPr>
        <w:t>、</w:t>
      </w:r>
      <w:r>
        <w:rPr>
          <w:rFonts w:ascii="Tahoma" w:hAnsi="Tahoma" w:cs="Tahoma" w:hint="eastAsia"/>
          <w:color w:val="444444"/>
          <w:sz w:val="27"/>
          <w:szCs w:val="27"/>
        </w:rPr>
        <w:t>建设管理基础设施和公共服务设施</w:t>
      </w:r>
      <w:r>
        <w:rPr>
          <w:rFonts w:ascii="Tahoma" w:hAnsi="Tahoma" w:cs="Tahoma"/>
          <w:color w:val="444444"/>
          <w:sz w:val="27"/>
          <w:szCs w:val="27"/>
        </w:rPr>
        <w:t>。</w:t>
      </w:r>
      <w:r>
        <w:rPr>
          <w:rFonts w:ascii="Tahoma" w:hAnsi="Tahoma" w:cs="Tahoma"/>
          <w:color w:val="444444"/>
          <w:sz w:val="27"/>
          <w:szCs w:val="27"/>
        </w:rPr>
        <w:br/>
        <w:t>3</w:t>
      </w:r>
      <w:r>
        <w:rPr>
          <w:rFonts w:ascii="Tahoma" w:hAnsi="Tahoma" w:cs="Tahoma"/>
          <w:color w:val="444444"/>
          <w:sz w:val="27"/>
          <w:szCs w:val="27"/>
        </w:rPr>
        <w:t>、</w:t>
      </w:r>
      <w:r>
        <w:rPr>
          <w:rFonts w:ascii="Tahoma" w:hAnsi="Tahoma" w:cs="Tahoma" w:hint="eastAsia"/>
          <w:color w:val="444444"/>
          <w:sz w:val="27"/>
          <w:szCs w:val="27"/>
        </w:rPr>
        <w:t>招商引资，承接产业转移和经济协作</w:t>
      </w:r>
      <w:r>
        <w:rPr>
          <w:rFonts w:ascii="Tahoma" w:hAnsi="Tahoma" w:cs="Tahoma"/>
          <w:color w:val="444444"/>
          <w:sz w:val="27"/>
          <w:szCs w:val="27"/>
        </w:rPr>
        <w:t>。</w:t>
      </w:r>
      <w:r>
        <w:rPr>
          <w:rFonts w:ascii="Tahoma" w:hAnsi="Tahoma" w:cs="Tahoma"/>
          <w:color w:val="444444"/>
          <w:sz w:val="27"/>
          <w:szCs w:val="27"/>
        </w:rPr>
        <w:br/>
        <w:t>4</w:t>
      </w:r>
      <w:r>
        <w:rPr>
          <w:rFonts w:ascii="Tahoma" w:hAnsi="Tahoma" w:cs="Tahoma"/>
          <w:color w:val="444444"/>
          <w:sz w:val="27"/>
          <w:szCs w:val="27"/>
        </w:rPr>
        <w:t>、</w:t>
      </w:r>
      <w:r>
        <w:rPr>
          <w:rFonts w:ascii="Tahoma" w:hAnsi="Tahoma" w:cs="Tahoma" w:hint="eastAsia"/>
          <w:color w:val="444444"/>
          <w:sz w:val="27"/>
          <w:szCs w:val="27"/>
        </w:rPr>
        <w:t>建立并管理投融资、土地收储、中小企业信用担保、人才等要素平台</w:t>
      </w:r>
      <w:r>
        <w:rPr>
          <w:rFonts w:ascii="Tahoma" w:hAnsi="Tahoma" w:cs="Tahoma"/>
          <w:color w:val="444444"/>
          <w:sz w:val="27"/>
          <w:szCs w:val="27"/>
        </w:rPr>
        <w:t>。</w:t>
      </w:r>
      <w:r>
        <w:rPr>
          <w:rFonts w:ascii="Tahoma" w:hAnsi="Tahoma" w:cs="Tahoma"/>
          <w:color w:val="444444"/>
          <w:sz w:val="27"/>
          <w:szCs w:val="27"/>
        </w:rPr>
        <w:br/>
        <w:t>5</w:t>
      </w:r>
      <w:r>
        <w:rPr>
          <w:rFonts w:ascii="Tahoma" w:hAnsi="Tahoma" w:cs="Tahoma"/>
          <w:color w:val="444444"/>
          <w:sz w:val="27"/>
          <w:szCs w:val="27"/>
        </w:rPr>
        <w:t>、</w:t>
      </w:r>
      <w:r>
        <w:rPr>
          <w:rFonts w:ascii="Tahoma" w:hAnsi="Tahoma" w:cs="Tahoma" w:hint="eastAsia"/>
          <w:color w:val="444444"/>
          <w:sz w:val="27"/>
          <w:szCs w:val="27"/>
        </w:rPr>
        <w:t>审核投资项目，按照规定权限进行备案和上报</w:t>
      </w:r>
      <w:r>
        <w:rPr>
          <w:rFonts w:ascii="Tahoma" w:hAnsi="Tahoma" w:cs="Tahoma"/>
          <w:color w:val="444444"/>
          <w:sz w:val="27"/>
          <w:szCs w:val="27"/>
        </w:rPr>
        <w:t>。</w:t>
      </w:r>
      <w:r>
        <w:rPr>
          <w:rFonts w:ascii="Tahoma" w:hAnsi="Tahoma" w:cs="Tahoma"/>
          <w:color w:val="444444"/>
          <w:sz w:val="27"/>
          <w:szCs w:val="27"/>
        </w:rPr>
        <w:br/>
        <w:t>6</w:t>
      </w:r>
      <w:r>
        <w:rPr>
          <w:rFonts w:ascii="Tahoma" w:hAnsi="Tahoma" w:cs="Tahoma"/>
          <w:color w:val="444444"/>
          <w:sz w:val="27"/>
          <w:szCs w:val="27"/>
        </w:rPr>
        <w:t>、</w:t>
      </w:r>
      <w:r>
        <w:rPr>
          <w:rFonts w:ascii="Tahoma" w:hAnsi="Tahoma" w:cs="Tahoma" w:hint="eastAsia"/>
          <w:color w:val="444444"/>
          <w:sz w:val="27"/>
          <w:szCs w:val="27"/>
        </w:rPr>
        <w:t>优化企业生产经营环境，维护企业合法权益</w:t>
      </w:r>
      <w:r>
        <w:rPr>
          <w:rFonts w:ascii="Tahoma" w:hAnsi="Tahoma" w:cs="Tahoma"/>
          <w:color w:val="444444"/>
          <w:sz w:val="27"/>
          <w:szCs w:val="27"/>
        </w:rPr>
        <w:t>。</w:t>
      </w:r>
      <w:r>
        <w:rPr>
          <w:rFonts w:ascii="Tahoma" w:hAnsi="Tahoma" w:cs="Tahoma"/>
          <w:color w:val="444444"/>
          <w:sz w:val="27"/>
          <w:szCs w:val="27"/>
        </w:rPr>
        <w:br/>
        <w:t>7</w:t>
      </w:r>
      <w:r>
        <w:rPr>
          <w:rFonts w:ascii="Tahoma" w:hAnsi="Tahoma" w:cs="Tahoma"/>
          <w:color w:val="444444"/>
          <w:sz w:val="27"/>
          <w:szCs w:val="27"/>
        </w:rPr>
        <w:t>、</w:t>
      </w:r>
      <w:r>
        <w:rPr>
          <w:rFonts w:ascii="Tahoma" w:hAnsi="Tahoma" w:cs="Tahoma" w:hint="eastAsia"/>
          <w:color w:val="444444"/>
          <w:sz w:val="27"/>
          <w:szCs w:val="27"/>
        </w:rPr>
        <w:t>培育和发展行业协会等中介组织</w:t>
      </w:r>
      <w:r>
        <w:rPr>
          <w:rFonts w:ascii="Tahoma" w:hAnsi="Tahoma" w:cs="Tahoma"/>
          <w:color w:val="444444"/>
          <w:sz w:val="27"/>
          <w:szCs w:val="27"/>
        </w:rPr>
        <w:t>。</w:t>
      </w:r>
      <w:r>
        <w:rPr>
          <w:rFonts w:ascii="Tahoma" w:hAnsi="Tahoma" w:cs="Tahoma"/>
          <w:color w:val="444444"/>
          <w:sz w:val="27"/>
          <w:szCs w:val="27"/>
        </w:rPr>
        <w:br/>
        <w:t>8</w:t>
      </w:r>
      <w:r>
        <w:rPr>
          <w:rFonts w:ascii="Tahoma" w:hAnsi="Tahoma" w:cs="Tahoma"/>
          <w:color w:val="444444"/>
          <w:sz w:val="27"/>
          <w:szCs w:val="27"/>
        </w:rPr>
        <w:t>、</w:t>
      </w:r>
      <w:r>
        <w:rPr>
          <w:rFonts w:ascii="Tahoma" w:hAnsi="Tahoma" w:cs="Tahoma" w:hint="eastAsia"/>
          <w:color w:val="444444"/>
          <w:sz w:val="27"/>
          <w:szCs w:val="27"/>
        </w:rPr>
        <w:t>承担相关职能部门派驻机构的协调服务工作</w:t>
      </w:r>
      <w:r>
        <w:rPr>
          <w:rFonts w:ascii="Tahoma" w:hAnsi="Tahoma" w:cs="Tahoma"/>
          <w:color w:val="444444"/>
          <w:sz w:val="27"/>
          <w:szCs w:val="27"/>
        </w:rPr>
        <w:t>。</w:t>
      </w:r>
      <w:r>
        <w:rPr>
          <w:rFonts w:ascii="Tahoma" w:hAnsi="Tahoma" w:cs="Tahoma"/>
          <w:color w:val="444444"/>
          <w:sz w:val="27"/>
          <w:szCs w:val="27"/>
        </w:rPr>
        <w:br/>
        <w:t>9</w:t>
      </w:r>
      <w:r>
        <w:rPr>
          <w:rFonts w:ascii="Tahoma" w:hAnsi="Tahoma" w:cs="Tahoma"/>
          <w:color w:val="444444"/>
          <w:sz w:val="27"/>
          <w:szCs w:val="27"/>
        </w:rPr>
        <w:t>、负责</w:t>
      </w:r>
      <w:r>
        <w:rPr>
          <w:rFonts w:ascii="Tahoma" w:hAnsi="Tahoma" w:cs="Tahoma" w:hint="eastAsia"/>
          <w:color w:val="444444"/>
          <w:sz w:val="27"/>
          <w:szCs w:val="27"/>
        </w:rPr>
        <w:t>产业集聚区管理委员会干部的考核、晋升、调整和惩戒工作</w:t>
      </w:r>
      <w:r>
        <w:rPr>
          <w:rFonts w:ascii="Tahoma" w:hAnsi="Tahoma" w:cs="Tahoma"/>
          <w:color w:val="444444"/>
          <w:sz w:val="27"/>
          <w:szCs w:val="27"/>
        </w:rPr>
        <w:t>。</w:t>
      </w:r>
      <w:r>
        <w:rPr>
          <w:rFonts w:ascii="Tahoma" w:hAnsi="Tahoma" w:cs="Tahoma"/>
          <w:color w:val="444444"/>
          <w:sz w:val="27"/>
          <w:szCs w:val="27"/>
        </w:rPr>
        <w:br/>
        <w:t>10</w:t>
      </w:r>
      <w:r>
        <w:rPr>
          <w:rFonts w:ascii="Tahoma" w:hAnsi="Tahoma" w:cs="Tahoma"/>
          <w:color w:val="444444"/>
          <w:sz w:val="27"/>
          <w:szCs w:val="27"/>
        </w:rPr>
        <w:t>、承办</w:t>
      </w:r>
      <w:r>
        <w:rPr>
          <w:rFonts w:ascii="Tahoma" w:hAnsi="Tahoma" w:cs="Tahoma" w:hint="eastAsia"/>
          <w:color w:val="444444"/>
          <w:sz w:val="27"/>
          <w:szCs w:val="27"/>
        </w:rPr>
        <w:t>区</w:t>
      </w:r>
      <w:r>
        <w:rPr>
          <w:rFonts w:ascii="Tahoma" w:hAnsi="Tahoma" w:cs="Tahoma"/>
          <w:color w:val="444444"/>
          <w:sz w:val="27"/>
          <w:szCs w:val="27"/>
        </w:rPr>
        <w:t>政府交办的其他事项。</w:t>
      </w:r>
    </w:p>
    <w:p w:rsidR="00DE297E" w:rsidRDefault="000B52E2">
      <w:pPr>
        <w:spacing w:line="560" w:lineRule="exact"/>
        <w:ind w:firstLineChars="196" w:firstLine="630"/>
        <w:rPr>
          <w:rStyle w:val="a5"/>
          <w:rFonts w:ascii="楷体_GB2312" w:eastAsia="楷体_GB2312" w:hAnsi="楷体_GB2312" w:cs="楷体_GB2312"/>
          <w:color w:val="444444"/>
          <w:sz w:val="32"/>
          <w:szCs w:val="32"/>
        </w:rPr>
      </w:pPr>
      <w:r>
        <w:rPr>
          <w:rStyle w:val="a5"/>
          <w:rFonts w:ascii="楷体_GB2312" w:eastAsia="楷体_GB2312" w:hAnsi="楷体_GB2312" w:cs="楷体_GB2312" w:hint="eastAsia"/>
          <w:color w:val="444444"/>
          <w:sz w:val="32"/>
          <w:szCs w:val="32"/>
        </w:rPr>
        <w:t>（二）机构设置</w:t>
      </w:r>
    </w:p>
    <w:p w:rsidR="00DE297E" w:rsidRDefault="000B52E2">
      <w:pPr>
        <w:ind w:firstLineChars="200" w:firstLine="540"/>
        <w:rPr>
          <w:rStyle w:val="a5"/>
          <w:rFonts w:ascii="Tahoma" w:hAnsi="Tahoma" w:cs="Tahoma"/>
          <w:b w:val="0"/>
          <w:bCs w:val="0"/>
          <w:color w:val="444444"/>
          <w:sz w:val="27"/>
          <w:szCs w:val="27"/>
        </w:rPr>
      </w:pPr>
      <w:proofErr w:type="gramStart"/>
      <w:r>
        <w:rPr>
          <w:rFonts w:ascii="Tahoma" w:hAnsi="Tahoma" w:cs="Tahoma" w:hint="eastAsia"/>
          <w:color w:val="444444"/>
          <w:sz w:val="27"/>
          <w:szCs w:val="27"/>
        </w:rPr>
        <w:t>凤泉区产业</w:t>
      </w:r>
      <w:proofErr w:type="gramEnd"/>
      <w:r>
        <w:rPr>
          <w:rFonts w:ascii="Tahoma" w:hAnsi="Tahoma" w:cs="Tahoma" w:hint="eastAsia"/>
          <w:color w:val="444444"/>
          <w:sz w:val="27"/>
          <w:szCs w:val="27"/>
        </w:rPr>
        <w:t>集聚区管委会</w:t>
      </w:r>
      <w:r>
        <w:rPr>
          <w:rFonts w:ascii="Tahoma" w:hAnsi="Tahoma" w:cs="Tahoma"/>
          <w:color w:val="444444"/>
          <w:sz w:val="27"/>
          <w:szCs w:val="27"/>
        </w:rPr>
        <w:t>内设</w:t>
      </w:r>
      <w:r>
        <w:rPr>
          <w:rFonts w:ascii="Tahoma" w:hAnsi="Tahoma" w:cs="Tahoma" w:hint="eastAsia"/>
          <w:color w:val="444444"/>
          <w:sz w:val="27"/>
          <w:szCs w:val="27"/>
        </w:rPr>
        <w:t>办公室、规划控制办</w:t>
      </w:r>
      <w:r>
        <w:rPr>
          <w:rFonts w:ascii="Tahoma" w:hAnsi="Tahoma" w:cs="Tahoma"/>
          <w:color w:val="444444"/>
          <w:sz w:val="27"/>
          <w:szCs w:val="27"/>
        </w:rPr>
        <w:t>、</w:t>
      </w:r>
      <w:r>
        <w:rPr>
          <w:rFonts w:ascii="Tahoma" w:hAnsi="Tahoma" w:cs="Tahoma" w:hint="eastAsia"/>
          <w:color w:val="444444"/>
          <w:sz w:val="27"/>
          <w:szCs w:val="27"/>
        </w:rPr>
        <w:t>工程建设办</w:t>
      </w:r>
      <w:r>
        <w:rPr>
          <w:rFonts w:ascii="Tahoma" w:hAnsi="Tahoma" w:cs="Tahoma"/>
          <w:color w:val="444444"/>
          <w:sz w:val="27"/>
          <w:szCs w:val="27"/>
        </w:rPr>
        <w:t>、</w:t>
      </w:r>
      <w:r>
        <w:rPr>
          <w:rFonts w:ascii="Tahoma" w:hAnsi="Tahoma" w:cs="Tahoma" w:hint="eastAsia"/>
          <w:color w:val="444444"/>
          <w:sz w:val="27"/>
          <w:szCs w:val="27"/>
        </w:rPr>
        <w:t>服务管理办</w:t>
      </w:r>
      <w:r>
        <w:rPr>
          <w:rFonts w:ascii="Tahoma" w:hAnsi="Tahoma" w:cs="Tahoma"/>
          <w:color w:val="444444"/>
          <w:sz w:val="27"/>
          <w:szCs w:val="27"/>
        </w:rPr>
        <w:t>等</w:t>
      </w:r>
      <w:r>
        <w:rPr>
          <w:rFonts w:ascii="Tahoma" w:hAnsi="Tahoma" w:cs="Tahoma" w:hint="eastAsia"/>
          <w:color w:val="444444"/>
          <w:sz w:val="27"/>
          <w:szCs w:val="27"/>
        </w:rPr>
        <w:t>四个科室。</w:t>
      </w:r>
    </w:p>
    <w:p w:rsidR="00DE297E" w:rsidRDefault="000B52E2">
      <w:pPr>
        <w:spacing w:line="560" w:lineRule="exact"/>
        <w:ind w:firstLineChars="200" w:firstLine="643"/>
        <w:rPr>
          <w:rStyle w:val="a5"/>
          <w:rFonts w:ascii="楷体_GB2312" w:eastAsia="楷体_GB2312" w:hAnsi="楷体_GB2312" w:cs="楷体_GB2312"/>
          <w:color w:val="444444"/>
          <w:sz w:val="32"/>
          <w:szCs w:val="32"/>
        </w:rPr>
      </w:pPr>
      <w:r>
        <w:rPr>
          <w:rStyle w:val="a5"/>
          <w:rFonts w:ascii="楷体_GB2312" w:eastAsia="楷体_GB2312" w:hAnsi="楷体_GB2312" w:cs="楷体_GB2312" w:hint="eastAsia"/>
          <w:color w:val="444444"/>
          <w:sz w:val="32"/>
          <w:szCs w:val="32"/>
        </w:rPr>
        <w:t>（三）人员构成情况</w:t>
      </w:r>
    </w:p>
    <w:p w:rsidR="00DE297E" w:rsidRDefault="000B52E2">
      <w:pPr>
        <w:spacing w:line="560" w:lineRule="exact"/>
        <w:ind w:firstLineChars="200" w:firstLine="540"/>
        <w:rPr>
          <w:rStyle w:val="a5"/>
          <w:rFonts w:ascii="楷体_GB2312" w:eastAsia="楷体_GB2312" w:hAnsi="楷体_GB2312" w:cs="楷体_GB2312"/>
          <w:color w:val="444444"/>
          <w:sz w:val="32"/>
          <w:szCs w:val="32"/>
        </w:rPr>
      </w:pPr>
      <w:r>
        <w:rPr>
          <w:rFonts w:ascii="Tahoma" w:hAnsi="Tahoma" w:cs="Tahoma"/>
          <w:color w:val="444444"/>
          <w:sz w:val="27"/>
          <w:szCs w:val="27"/>
        </w:rPr>
        <w:t>截至</w:t>
      </w:r>
      <w:r>
        <w:rPr>
          <w:rFonts w:ascii="Tahoma" w:hAnsi="Tahoma" w:cs="Tahoma"/>
          <w:color w:val="444444"/>
          <w:sz w:val="27"/>
          <w:szCs w:val="27"/>
        </w:rPr>
        <w:t>201</w:t>
      </w:r>
      <w:r>
        <w:rPr>
          <w:rFonts w:ascii="Tahoma" w:hAnsi="Tahoma" w:cs="Tahoma" w:hint="eastAsia"/>
          <w:color w:val="444444"/>
          <w:sz w:val="27"/>
          <w:szCs w:val="27"/>
        </w:rPr>
        <w:t>7</w:t>
      </w:r>
      <w:r>
        <w:rPr>
          <w:rFonts w:ascii="Tahoma" w:hAnsi="Tahoma" w:cs="Tahoma"/>
          <w:color w:val="444444"/>
          <w:sz w:val="27"/>
          <w:szCs w:val="27"/>
        </w:rPr>
        <w:t>年底，</w:t>
      </w:r>
      <w:proofErr w:type="gramStart"/>
      <w:r>
        <w:rPr>
          <w:rFonts w:ascii="Tahoma" w:hAnsi="Tahoma" w:cs="Tahoma" w:hint="eastAsia"/>
          <w:color w:val="444444"/>
          <w:sz w:val="27"/>
          <w:szCs w:val="27"/>
        </w:rPr>
        <w:t>凤泉区产业</w:t>
      </w:r>
      <w:proofErr w:type="gramEnd"/>
      <w:r>
        <w:rPr>
          <w:rFonts w:ascii="Tahoma" w:hAnsi="Tahoma" w:cs="Tahoma" w:hint="eastAsia"/>
          <w:color w:val="444444"/>
          <w:sz w:val="27"/>
          <w:szCs w:val="27"/>
        </w:rPr>
        <w:t>集聚区管委会</w:t>
      </w:r>
      <w:r>
        <w:rPr>
          <w:rFonts w:ascii="Tahoma" w:hAnsi="Tahoma" w:cs="Tahoma"/>
          <w:color w:val="444444"/>
          <w:sz w:val="27"/>
          <w:szCs w:val="27"/>
        </w:rPr>
        <w:t>共有在职人员</w:t>
      </w:r>
      <w:r>
        <w:rPr>
          <w:rFonts w:ascii="Tahoma" w:hAnsi="Tahoma" w:cs="Tahoma" w:hint="eastAsia"/>
          <w:color w:val="444444"/>
          <w:sz w:val="27"/>
          <w:szCs w:val="27"/>
        </w:rPr>
        <w:t>14</w:t>
      </w:r>
      <w:r>
        <w:rPr>
          <w:rFonts w:ascii="Tahoma" w:hAnsi="Tahoma" w:cs="Tahoma" w:hint="eastAsia"/>
          <w:color w:val="444444"/>
          <w:sz w:val="27"/>
          <w:szCs w:val="27"/>
        </w:rPr>
        <w:t>人。</w:t>
      </w:r>
    </w:p>
    <w:p w:rsidR="00DE297E" w:rsidRDefault="000B52E2">
      <w:pPr>
        <w:spacing w:line="560" w:lineRule="exact"/>
        <w:ind w:firstLineChars="168" w:firstLine="540"/>
        <w:rPr>
          <w:rStyle w:val="a5"/>
          <w:rFonts w:ascii="楷体_GB2312" w:eastAsia="楷体_GB2312" w:hAnsi="楷体_GB2312" w:cs="楷体_GB2312"/>
          <w:color w:val="444444"/>
          <w:sz w:val="32"/>
          <w:szCs w:val="32"/>
        </w:rPr>
      </w:pPr>
      <w:r>
        <w:rPr>
          <w:rStyle w:val="a5"/>
          <w:rFonts w:ascii="楷体_GB2312" w:eastAsia="楷体_GB2312" w:hAnsi="楷体_GB2312" w:cs="楷体_GB2312" w:hint="eastAsia"/>
          <w:color w:val="444444"/>
          <w:sz w:val="32"/>
          <w:szCs w:val="32"/>
        </w:rPr>
        <w:t>（四）预算年度主要工作任务</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一、创新体制机制</w:t>
      </w:r>
    </w:p>
    <w:p w:rsidR="00DE297E" w:rsidRDefault="000B52E2">
      <w:pPr>
        <w:pStyle w:val="a6"/>
        <w:numPr>
          <w:ilvl w:val="0"/>
          <w:numId w:val="1"/>
        </w:numPr>
        <w:spacing w:line="560" w:lineRule="exact"/>
        <w:ind w:firstLineChars="0"/>
        <w:jc w:val="both"/>
        <w:rPr>
          <w:rFonts w:ascii="Tahoma" w:hAnsi="Tahoma" w:cs="Tahoma"/>
          <w:color w:val="444444"/>
          <w:kern w:val="2"/>
          <w:sz w:val="27"/>
          <w:szCs w:val="27"/>
        </w:rPr>
      </w:pPr>
      <w:r>
        <w:rPr>
          <w:rFonts w:ascii="Tahoma" w:hAnsi="Tahoma" w:cs="Tahoma" w:hint="eastAsia"/>
          <w:color w:val="444444"/>
          <w:kern w:val="2"/>
          <w:sz w:val="27"/>
          <w:szCs w:val="27"/>
        </w:rPr>
        <w:t>理顺工作机制。产业集聚区主要工作是招商引资</w:t>
      </w:r>
      <w:proofErr w:type="gramStart"/>
      <w:r>
        <w:rPr>
          <w:rFonts w:ascii="Tahoma" w:hAnsi="Tahoma" w:cs="Tahoma" w:hint="eastAsia"/>
          <w:color w:val="444444"/>
          <w:kern w:val="2"/>
          <w:sz w:val="27"/>
          <w:szCs w:val="27"/>
        </w:rPr>
        <w:t>和</w:t>
      </w:r>
      <w:proofErr w:type="gramEnd"/>
    </w:p>
    <w:p w:rsidR="00DE297E" w:rsidRDefault="000B52E2">
      <w:pPr>
        <w:spacing w:line="560" w:lineRule="exact"/>
        <w:rPr>
          <w:rFonts w:ascii="Tahoma" w:hAnsi="Tahoma" w:cs="Tahoma"/>
          <w:color w:val="444444"/>
          <w:sz w:val="27"/>
          <w:szCs w:val="27"/>
        </w:rPr>
      </w:pPr>
      <w:r>
        <w:rPr>
          <w:rFonts w:ascii="Tahoma" w:hAnsi="Tahoma" w:cs="Tahoma" w:hint="eastAsia"/>
          <w:color w:val="444444"/>
          <w:sz w:val="27"/>
          <w:szCs w:val="27"/>
        </w:rPr>
        <w:lastRenderedPageBreak/>
        <w:t>企业服务，集聚区领导小组是园区工作的推进机构，集聚区办公室在领导小组领导下开展工作，负责具体工作落实。建立完善领导</w:t>
      </w:r>
      <w:proofErr w:type="gramStart"/>
      <w:r>
        <w:rPr>
          <w:rFonts w:ascii="Tahoma" w:hAnsi="Tahoma" w:cs="Tahoma" w:hint="eastAsia"/>
          <w:color w:val="444444"/>
          <w:sz w:val="27"/>
          <w:szCs w:val="27"/>
        </w:rPr>
        <w:t>小组月</w:t>
      </w:r>
      <w:proofErr w:type="gramEnd"/>
      <w:r>
        <w:rPr>
          <w:rFonts w:ascii="Tahoma" w:hAnsi="Tahoma" w:cs="Tahoma" w:hint="eastAsia"/>
          <w:color w:val="444444"/>
          <w:sz w:val="27"/>
          <w:szCs w:val="27"/>
        </w:rPr>
        <w:t>例会制度、重大事项研究通报制度。</w:t>
      </w:r>
    </w:p>
    <w:p w:rsidR="00DE297E" w:rsidRDefault="000B52E2">
      <w:pPr>
        <w:spacing w:line="560" w:lineRule="exact"/>
        <w:ind w:firstLineChars="150" w:firstLine="405"/>
        <w:rPr>
          <w:rFonts w:ascii="Tahoma" w:hAnsi="Tahoma" w:cs="Tahoma"/>
          <w:color w:val="444444"/>
          <w:sz w:val="27"/>
          <w:szCs w:val="27"/>
        </w:rPr>
      </w:pPr>
      <w:r>
        <w:rPr>
          <w:rFonts w:ascii="Tahoma" w:hAnsi="Tahoma" w:cs="Tahoma" w:hint="eastAsia"/>
          <w:color w:val="444444"/>
          <w:sz w:val="27"/>
          <w:szCs w:val="27"/>
        </w:rPr>
        <w:t>（二）三个园区统筹发展。三个园区的规划、土地、项目等资源共享，根据实际情况统一调配发展；园区日常管理及建设，统一谋划，分步推进，专业实施。</w:t>
      </w:r>
    </w:p>
    <w:p w:rsidR="00DE297E" w:rsidRDefault="000B52E2">
      <w:pPr>
        <w:spacing w:line="560" w:lineRule="exact"/>
        <w:ind w:firstLineChars="150" w:firstLine="405"/>
        <w:rPr>
          <w:rFonts w:ascii="Tahoma" w:hAnsi="Tahoma" w:cs="Tahoma"/>
          <w:color w:val="444444"/>
          <w:sz w:val="27"/>
          <w:szCs w:val="27"/>
        </w:rPr>
      </w:pPr>
      <w:r>
        <w:rPr>
          <w:rFonts w:ascii="Tahoma" w:hAnsi="Tahoma" w:cs="Tahoma" w:hint="eastAsia"/>
          <w:color w:val="444444"/>
          <w:sz w:val="27"/>
          <w:szCs w:val="27"/>
        </w:rPr>
        <w:t>（三）园区企业服务及行业管理。按照</w:t>
      </w:r>
      <w:proofErr w:type="gramStart"/>
      <w:r>
        <w:rPr>
          <w:rFonts w:ascii="Tahoma" w:hAnsi="Tahoma" w:cs="Tahoma" w:hint="eastAsia"/>
          <w:color w:val="444444"/>
          <w:sz w:val="27"/>
          <w:szCs w:val="27"/>
        </w:rPr>
        <w:t>现行行业</w:t>
      </w:r>
      <w:proofErr w:type="gramEnd"/>
      <w:r>
        <w:rPr>
          <w:rFonts w:ascii="Tahoma" w:hAnsi="Tahoma" w:cs="Tahoma" w:hint="eastAsia"/>
          <w:color w:val="444444"/>
          <w:sz w:val="27"/>
          <w:szCs w:val="27"/>
        </w:rPr>
        <w:t>管理体制，谁管理谁服务，避免推诿扯皮，形成行业管理空白。</w:t>
      </w:r>
    </w:p>
    <w:p w:rsidR="00DE297E" w:rsidRDefault="000B52E2">
      <w:pPr>
        <w:spacing w:line="560" w:lineRule="exact"/>
        <w:ind w:firstLineChars="150" w:firstLine="405"/>
        <w:rPr>
          <w:rFonts w:ascii="Tahoma" w:hAnsi="Tahoma" w:cs="Tahoma"/>
          <w:color w:val="444444"/>
          <w:sz w:val="27"/>
          <w:szCs w:val="27"/>
        </w:rPr>
      </w:pPr>
      <w:r>
        <w:rPr>
          <w:rFonts w:ascii="Tahoma" w:hAnsi="Tahoma" w:cs="Tahoma" w:hint="eastAsia"/>
          <w:color w:val="444444"/>
          <w:sz w:val="27"/>
          <w:szCs w:val="27"/>
        </w:rPr>
        <w:t>（四）积极稳妥推进集聚区人事制度改革。</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二、加强招商引资工作</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（一）关于存量部分</w:t>
      </w:r>
    </w:p>
    <w:p w:rsidR="00DE297E" w:rsidRDefault="000B52E2">
      <w:pPr>
        <w:spacing w:line="560" w:lineRule="exact"/>
        <w:ind w:firstLineChars="150" w:firstLine="405"/>
        <w:rPr>
          <w:rFonts w:ascii="Tahoma" w:hAnsi="Tahoma" w:cs="Tahoma"/>
          <w:color w:val="444444"/>
          <w:sz w:val="27"/>
          <w:szCs w:val="27"/>
        </w:rPr>
      </w:pPr>
      <w:r>
        <w:rPr>
          <w:rFonts w:ascii="Tahoma" w:hAnsi="Tahoma" w:cs="Tahoma" w:hint="eastAsia"/>
          <w:color w:val="444444"/>
          <w:sz w:val="27"/>
          <w:szCs w:val="27"/>
        </w:rPr>
        <w:t>（</w:t>
      </w:r>
      <w:r>
        <w:rPr>
          <w:rFonts w:ascii="Tahoma" w:hAnsi="Tahoma" w:cs="Tahoma" w:hint="eastAsia"/>
          <w:color w:val="444444"/>
          <w:sz w:val="27"/>
          <w:szCs w:val="27"/>
        </w:rPr>
        <w:t>1</w:t>
      </w:r>
      <w:r>
        <w:rPr>
          <w:rFonts w:ascii="Tahoma" w:hAnsi="Tahoma" w:cs="Tahoma" w:hint="eastAsia"/>
          <w:color w:val="444444"/>
          <w:sz w:val="27"/>
          <w:szCs w:val="27"/>
        </w:rPr>
        <w:t>）集聚、整合、提升现有电池企业，针对我区电池企业多而小的现状，</w:t>
      </w:r>
      <w:proofErr w:type="gramStart"/>
      <w:r>
        <w:rPr>
          <w:rFonts w:ascii="Tahoma" w:hAnsi="Tahoma" w:cs="Tahoma" w:hint="eastAsia"/>
          <w:color w:val="444444"/>
          <w:sz w:val="27"/>
          <w:szCs w:val="27"/>
        </w:rPr>
        <w:t>在陈堡园区</w:t>
      </w:r>
      <w:proofErr w:type="gramEnd"/>
      <w:r>
        <w:rPr>
          <w:rFonts w:ascii="Tahoma" w:hAnsi="Tahoma" w:cs="Tahoma" w:hint="eastAsia"/>
          <w:color w:val="444444"/>
          <w:sz w:val="27"/>
          <w:szCs w:val="27"/>
        </w:rPr>
        <w:t>建设标准化厂房，出台优惠政策，吸引现有小电池企业入驻，同时鼓励引导企业延伸产品链，向电池应用领域发展。</w:t>
      </w:r>
    </w:p>
    <w:p w:rsidR="00DE297E" w:rsidRDefault="000B52E2">
      <w:pPr>
        <w:spacing w:line="560" w:lineRule="exact"/>
        <w:ind w:firstLineChars="150" w:firstLine="405"/>
        <w:rPr>
          <w:rFonts w:ascii="Tahoma" w:hAnsi="Tahoma" w:cs="Tahoma"/>
          <w:color w:val="444444"/>
          <w:sz w:val="27"/>
          <w:szCs w:val="27"/>
        </w:rPr>
      </w:pPr>
      <w:r>
        <w:rPr>
          <w:rFonts w:ascii="Tahoma" w:hAnsi="Tahoma" w:cs="Tahoma" w:hint="eastAsia"/>
          <w:color w:val="444444"/>
          <w:sz w:val="27"/>
          <w:szCs w:val="27"/>
        </w:rPr>
        <w:t>（</w:t>
      </w:r>
      <w:r>
        <w:rPr>
          <w:rFonts w:ascii="Tahoma" w:hAnsi="Tahoma" w:cs="Tahoma" w:hint="eastAsia"/>
          <w:color w:val="444444"/>
          <w:sz w:val="27"/>
          <w:szCs w:val="27"/>
        </w:rPr>
        <w:t>2</w:t>
      </w:r>
      <w:r>
        <w:rPr>
          <w:rFonts w:ascii="Tahoma" w:hAnsi="Tahoma" w:cs="Tahoma" w:hint="eastAsia"/>
          <w:color w:val="444444"/>
          <w:sz w:val="27"/>
          <w:szCs w:val="27"/>
        </w:rPr>
        <w:t>）对于有扩产需求的</w:t>
      </w:r>
      <w:proofErr w:type="gramStart"/>
      <w:r>
        <w:rPr>
          <w:rFonts w:ascii="Tahoma" w:hAnsi="Tahoma" w:cs="Tahoma" w:hint="eastAsia"/>
          <w:color w:val="444444"/>
          <w:sz w:val="27"/>
          <w:szCs w:val="27"/>
        </w:rPr>
        <w:t>鑫</w:t>
      </w:r>
      <w:proofErr w:type="gramEnd"/>
      <w:r>
        <w:rPr>
          <w:rFonts w:ascii="Tahoma" w:hAnsi="Tahoma" w:cs="Tahoma" w:hint="eastAsia"/>
          <w:color w:val="444444"/>
          <w:sz w:val="27"/>
          <w:szCs w:val="27"/>
        </w:rPr>
        <w:t>旺达、爱康、</w:t>
      </w:r>
      <w:proofErr w:type="gramStart"/>
      <w:r>
        <w:rPr>
          <w:rFonts w:ascii="Tahoma" w:hAnsi="Tahoma" w:cs="Tahoma" w:hint="eastAsia"/>
          <w:color w:val="444444"/>
          <w:sz w:val="27"/>
          <w:szCs w:val="27"/>
        </w:rPr>
        <w:t>亿丰商砼</w:t>
      </w:r>
      <w:proofErr w:type="gramEnd"/>
      <w:r>
        <w:rPr>
          <w:rFonts w:ascii="Tahoma" w:hAnsi="Tahoma" w:cs="Tahoma" w:hint="eastAsia"/>
          <w:color w:val="444444"/>
          <w:sz w:val="27"/>
          <w:szCs w:val="27"/>
        </w:rPr>
        <w:t>等企业，摸清企业需求，创造有利条件，尽快完成扩产工作。</w:t>
      </w:r>
    </w:p>
    <w:p w:rsidR="00DE297E" w:rsidRDefault="000B52E2">
      <w:pPr>
        <w:spacing w:line="560" w:lineRule="exact"/>
        <w:ind w:firstLineChars="150" w:firstLine="405"/>
        <w:rPr>
          <w:rFonts w:ascii="Tahoma" w:hAnsi="Tahoma" w:cs="Tahoma"/>
          <w:color w:val="444444"/>
          <w:sz w:val="27"/>
          <w:szCs w:val="27"/>
        </w:rPr>
      </w:pPr>
      <w:r>
        <w:rPr>
          <w:rFonts w:ascii="Tahoma" w:hAnsi="Tahoma" w:cs="Tahoma" w:hint="eastAsia"/>
          <w:color w:val="444444"/>
          <w:sz w:val="27"/>
          <w:szCs w:val="27"/>
        </w:rPr>
        <w:t>（二）关于增量部分</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对于电池产业，按照“三电一总成”的总体思路，围绕电池产业链进行招商，紧盯东旭光电、猛狮科技、河南军工、</w:t>
      </w:r>
      <w:proofErr w:type="gramStart"/>
      <w:r>
        <w:rPr>
          <w:rFonts w:ascii="Tahoma" w:hAnsi="Tahoma" w:cs="Tahoma" w:hint="eastAsia"/>
          <w:color w:val="444444"/>
          <w:sz w:val="27"/>
          <w:szCs w:val="27"/>
        </w:rPr>
        <w:t>佑展箱体</w:t>
      </w:r>
      <w:proofErr w:type="gramEnd"/>
      <w:r>
        <w:rPr>
          <w:rFonts w:ascii="Tahoma" w:hAnsi="Tahoma" w:cs="Tahoma" w:hint="eastAsia"/>
          <w:color w:val="444444"/>
          <w:sz w:val="27"/>
          <w:szCs w:val="27"/>
        </w:rPr>
        <w:t>、吉兆科技等项目，同时利用现有企业、电池研究院等资源，做好正极材料、</w:t>
      </w:r>
      <w:r>
        <w:rPr>
          <w:rFonts w:ascii="Tahoma" w:hAnsi="Tahoma" w:cs="Tahoma" w:hint="eastAsia"/>
          <w:color w:val="444444"/>
          <w:sz w:val="27"/>
          <w:szCs w:val="27"/>
        </w:rPr>
        <w:t>pack</w:t>
      </w:r>
      <w:r>
        <w:rPr>
          <w:rFonts w:ascii="Tahoma" w:hAnsi="Tahoma" w:cs="Tahoma" w:hint="eastAsia"/>
          <w:color w:val="444444"/>
          <w:sz w:val="27"/>
          <w:szCs w:val="27"/>
        </w:rPr>
        <w:t>、包装膜、电动工具等方向招商。</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对于装备制造产业，争取河南科技学院高端智能制造研发中心、上海金科纳米中心等研发平台落户，对我区现有企业进行技术改造、提升，同时谋划真空装备产业园，吸引科技含量高的装备制造企业入驻。</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lastRenderedPageBreak/>
        <w:t>对于生物医药产业，在知微生物研发孵化的同时，引进生物医药的研发、生产及仓储项目。</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三、建立企业服务体系</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（一）设立产业引导基金，助力园区科技含量高、前景好的企业发展。</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（二）规范园区生产、生活物业管理，完善硬件，适时引进专业化物业管理公司。从政府自建标准化厂房区起步，成熟一块管理一块，直至实现园区物业管理全覆盖。</w:t>
      </w:r>
      <w:r>
        <w:rPr>
          <w:rFonts w:ascii="Tahoma" w:hAnsi="Tahoma" w:cs="Tahoma" w:hint="eastAsia"/>
          <w:color w:val="444444"/>
          <w:sz w:val="27"/>
          <w:szCs w:val="27"/>
        </w:rPr>
        <w:t xml:space="preserve"> </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（三）完善园区供电、供气、交通、银行、医疗等社会服务项目建设。</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（四）做好</w:t>
      </w:r>
      <w:proofErr w:type="gramStart"/>
      <w:r>
        <w:rPr>
          <w:rFonts w:ascii="Tahoma" w:hAnsi="Tahoma" w:cs="Tahoma" w:hint="eastAsia"/>
          <w:color w:val="444444"/>
          <w:sz w:val="27"/>
          <w:szCs w:val="27"/>
        </w:rPr>
        <w:t>平煤国能</w:t>
      </w:r>
      <w:proofErr w:type="gramEnd"/>
      <w:r>
        <w:rPr>
          <w:rFonts w:ascii="Tahoma" w:hAnsi="Tahoma" w:cs="Tahoma" w:hint="eastAsia"/>
          <w:color w:val="444444"/>
          <w:sz w:val="27"/>
          <w:szCs w:val="27"/>
        </w:rPr>
        <w:t>锂</w:t>
      </w:r>
      <w:proofErr w:type="gramStart"/>
      <w:r>
        <w:rPr>
          <w:rFonts w:ascii="Tahoma" w:hAnsi="Tahoma" w:cs="Tahoma" w:hint="eastAsia"/>
          <w:color w:val="444444"/>
          <w:sz w:val="27"/>
          <w:szCs w:val="27"/>
        </w:rPr>
        <w:t>电项目</w:t>
      </w:r>
      <w:proofErr w:type="gramEnd"/>
      <w:r>
        <w:rPr>
          <w:rFonts w:ascii="Tahoma" w:hAnsi="Tahoma" w:cs="Tahoma" w:hint="eastAsia"/>
          <w:color w:val="444444"/>
          <w:sz w:val="27"/>
          <w:szCs w:val="27"/>
        </w:rPr>
        <w:t>服务工作。集中园区主要人员、主要精力，下大力气做好项目一期服务工作。</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四、完善园区配套建设</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（一）完善园区基础配套建设，加快园区雨污水排放、职工之家、标准化厂房、垃圾中转站等项目建设。</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（二）提前做好</w:t>
      </w:r>
      <w:proofErr w:type="gramStart"/>
      <w:r>
        <w:rPr>
          <w:rFonts w:ascii="Tahoma" w:hAnsi="Tahoma" w:cs="Tahoma" w:hint="eastAsia"/>
          <w:color w:val="444444"/>
          <w:sz w:val="27"/>
          <w:szCs w:val="27"/>
        </w:rPr>
        <w:t>平煤国能</w:t>
      </w:r>
      <w:proofErr w:type="gramEnd"/>
      <w:r>
        <w:rPr>
          <w:rFonts w:ascii="Tahoma" w:hAnsi="Tahoma" w:cs="Tahoma" w:hint="eastAsia"/>
          <w:color w:val="444444"/>
          <w:sz w:val="27"/>
          <w:szCs w:val="27"/>
        </w:rPr>
        <w:t>锂电二期项目相关工作，按照</w:t>
      </w:r>
      <w:proofErr w:type="gramStart"/>
      <w:r>
        <w:rPr>
          <w:rFonts w:ascii="Tahoma" w:hAnsi="Tahoma" w:cs="Tahoma" w:hint="eastAsia"/>
          <w:color w:val="444444"/>
          <w:sz w:val="27"/>
          <w:szCs w:val="27"/>
        </w:rPr>
        <w:t>平煤国能</w:t>
      </w:r>
      <w:proofErr w:type="gramEnd"/>
      <w:r>
        <w:rPr>
          <w:rFonts w:ascii="Tahoma" w:hAnsi="Tahoma" w:cs="Tahoma" w:hint="eastAsia"/>
          <w:color w:val="444444"/>
          <w:sz w:val="27"/>
          <w:szCs w:val="27"/>
        </w:rPr>
        <w:t>项目建设规划，明年将启动二期项目建设，提前做好二期占地上的坟头、附着物的清理工作。</w:t>
      </w:r>
    </w:p>
    <w:p w:rsidR="00DE297E" w:rsidRDefault="000B52E2">
      <w:pPr>
        <w:spacing w:line="560" w:lineRule="exact"/>
        <w:ind w:firstLineChars="150" w:firstLine="405"/>
        <w:rPr>
          <w:rFonts w:ascii="Tahoma" w:hAnsi="Tahoma" w:cs="Tahoma"/>
          <w:color w:val="444444"/>
          <w:sz w:val="27"/>
          <w:szCs w:val="27"/>
        </w:rPr>
      </w:pPr>
      <w:r>
        <w:rPr>
          <w:rFonts w:ascii="Tahoma" w:hAnsi="Tahoma" w:cs="Tahoma" w:hint="eastAsia"/>
          <w:color w:val="444444"/>
          <w:sz w:val="27"/>
          <w:szCs w:val="27"/>
        </w:rPr>
        <w:t>（三）东张门三个拆迁户安置问题。利用山水林田湖项目建设机遇，将三个拆迁户纳入棚户区改造一并考虑，进行妥善安置。</w:t>
      </w:r>
    </w:p>
    <w:p w:rsidR="0013166D" w:rsidRDefault="0013166D" w:rsidP="0013166D">
      <w:pPr>
        <w:rPr>
          <w:rFonts w:ascii="黑体" w:eastAsia="黑体" w:hAnsi="黑体" w:cs="黑体"/>
          <w:sz w:val="32"/>
          <w:szCs w:val="32"/>
        </w:rPr>
      </w:pPr>
      <w:r>
        <w:rPr>
          <w:rFonts w:ascii="黑体" w:eastAsia="黑体" w:hAnsi="黑体" w:cs="黑体" w:hint="eastAsia"/>
          <w:sz w:val="32"/>
          <w:szCs w:val="32"/>
        </w:rPr>
        <w:t>二、包括本级预算和所属单位预算在内的汇总预算</w:t>
      </w:r>
    </w:p>
    <w:p w:rsidR="0013166D" w:rsidRDefault="0013166D" w:rsidP="0013166D">
      <w:pPr>
        <w:ind w:firstLine="640"/>
        <w:rPr>
          <w:rStyle w:val="a5"/>
          <w:rFonts w:ascii="宋体" w:hAnsi="宋体" w:cs="宋体"/>
          <w:sz w:val="32"/>
          <w:szCs w:val="32"/>
        </w:rPr>
      </w:pPr>
      <w:r>
        <w:rPr>
          <w:rStyle w:val="a5"/>
          <w:rFonts w:ascii="宋体" w:hAnsi="宋体" w:cs="宋体" w:hint="eastAsia"/>
          <w:sz w:val="32"/>
          <w:szCs w:val="32"/>
        </w:rPr>
        <w:t>无此项目</w:t>
      </w:r>
    </w:p>
    <w:p w:rsidR="00DE297E" w:rsidRDefault="0013166D" w:rsidP="0013166D">
      <w:pPr>
        <w:spacing w:line="560" w:lineRule="exact"/>
        <w:rPr>
          <w:rFonts w:ascii="黑体" w:eastAsia="黑体" w:hAnsi="黑体" w:cs="黑体"/>
          <w:color w:val="444444"/>
          <w:sz w:val="32"/>
          <w:szCs w:val="32"/>
        </w:rPr>
      </w:pPr>
      <w:r>
        <w:rPr>
          <w:rFonts w:ascii="黑体" w:eastAsia="黑体" w:hAnsi="黑体" w:cs="黑体" w:hint="eastAsia"/>
          <w:color w:val="444444"/>
          <w:sz w:val="32"/>
          <w:szCs w:val="32"/>
        </w:rPr>
        <w:t>三</w:t>
      </w:r>
      <w:r w:rsidR="000B52E2">
        <w:rPr>
          <w:rFonts w:ascii="黑体" w:eastAsia="黑体" w:hAnsi="黑体" w:cs="黑体" w:hint="eastAsia"/>
          <w:color w:val="444444"/>
          <w:sz w:val="32"/>
          <w:szCs w:val="32"/>
        </w:rPr>
        <w:t>、收入预算增减变化情况</w:t>
      </w:r>
    </w:p>
    <w:p w:rsidR="00DE297E" w:rsidRDefault="000B52E2">
      <w:pPr>
        <w:spacing w:line="560" w:lineRule="exact"/>
        <w:ind w:firstLine="540"/>
        <w:rPr>
          <w:rFonts w:ascii="黑体" w:eastAsia="黑体" w:hAnsi="黑体" w:cs="黑体"/>
          <w:color w:val="444444"/>
          <w:sz w:val="32"/>
          <w:szCs w:val="32"/>
        </w:rPr>
      </w:pPr>
      <w:r>
        <w:rPr>
          <w:rFonts w:ascii="黑体" w:eastAsia="黑体" w:hAnsi="黑体" w:cs="黑体" w:hint="eastAsia"/>
          <w:color w:val="444444"/>
          <w:sz w:val="32"/>
          <w:szCs w:val="32"/>
        </w:rPr>
        <w:t>（一）一般公共预算说明</w:t>
      </w:r>
    </w:p>
    <w:p w:rsidR="00DE297E" w:rsidRDefault="000B52E2">
      <w:pPr>
        <w:spacing w:line="560" w:lineRule="exact"/>
        <w:ind w:firstLine="540"/>
        <w:rPr>
          <w:rFonts w:ascii="黑体" w:eastAsia="黑体" w:hAnsi="黑体" w:cs="黑体"/>
          <w:color w:val="444444"/>
          <w:sz w:val="32"/>
          <w:szCs w:val="32"/>
        </w:rPr>
      </w:pPr>
      <w:r>
        <w:rPr>
          <w:rFonts w:ascii="Tahoma" w:hAnsi="Tahoma" w:cs="Tahoma" w:hint="eastAsia"/>
          <w:color w:val="444444"/>
          <w:sz w:val="27"/>
          <w:szCs w:val="27"/>
        </w:rPr>
        <w:lastRenderedPageBreak/>
        <w:t>2018</w:t>
      </w:r>
      <w:r>
        <w:rPr>
          <w:rFonts w:ascii="Tahoma" w:hAnsi="Tahoma" w:cs="Tahoma" w:hint="eastAsia"/>
          <w:color w:val="444444"/>
          <w:sz w:val="27"/>
          <w:szCs w:val="27"/>
        </w:rPr>
        <w:t>年我单位一般公共预算</w:t>
      </w:r>
      <w:r>
        <w:rPr>
          <w:rFonts w:ascii="Tahoma" w:hAnsi="Tahoma" w:cs="Tahoma" w:hint="eastAsia"/>
          <w:color w:val="444444"/>
          <w:sz w:val="27"/>
          <w:szCs w:val="27"/>
        </w:rPr>
        <w:t>120.60</w:t>
      </w:r>
      <w:r>
        <w:rPr>
          <w:rFonts w:ascii="Tahoma" w:hAnsi="Tahoma" w:cs="Tahoma" w:hint="eastAsia"/>
          <w:color w:val="444444"/>
          <w:sz w:val="27"/>
          <w:szCs w:val="27"/>
        </w:rPr>
        <w:t>万元，相比去年下降</w:t>
      </w:r>
      <w:r>
        <w:rPr>
          <w:rFonts w:ascii="Tahoma" w:hAnsi="Tahoma" w:cs="Tahoma" w:hint="eastAsia"/>
          <w:color w:val="444444"/>
          <w:sz w:val="27"/>
          <w:szCs w:val="27"/>
        </w:rPr>
        <w:t>93.40%</w:t>
      </w:r>
      <w:r>
        <w:rPr>
          <w:rFonts w:ascii="Tahoma" w:hAnsi="Tahoma" w:cs="Tahoma" w:hint="eastAsia"/>
          <w:color w:val="444444"/>
          <w:sz w:val="27"/>
          <w:szCs w:val="27"/>
        </w:rPr>
        <w:t>，原因是今年无项目收入预算。</w:t>
      </w:r>
    </w:p>
    <w:p w:rsidR="00DE297E" w:rsidRDefault="000B52E2">
      <w:pPr>
        <w:spacing w:line="560" w:lineRule="exact"/>
        <w:ind w:firstLine="540"/>
        <w:rPr>
          <w:rFonts w:ascii="黑体" w:eastAsia="黑体" w:hAnsi="黑体" w:cs="黑体"/>
          <w:color w:val="444444"/>
          <w:sz w:val="32"/>
          <w:szCs w:val="32"/>
        </w:rPr>
      </w:pPr>
      <w:r>
        <w:rPr>
          <w:rFonts w:ascii="黑体" w:eastAsia="黑体" w:hAnsi="黑体" w:cs="黑体" w:hint="eastAsia"/>
          <w:color w:val="444444"/>
          <w:sz w:val="32"/>
          <w:szCs w:val="32"/>
        </w:rPr>
        <w:t>（二）政府性基金预算说明</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2018</w:t>
      </w:r>
      <w:r>
        <w:rPr>
          <w:rFonts w:ascii="Tahoma" w:hAnsi="Tahoma" w:cs="Tahoma" w:hint="eastAsia"/>
          <w:color w:val="444444"/>
          <w:sz w:val="27"/>
          <w:szCs w:val="27"/>
        </w:rPr>
        <w:t>年我单位无政府性基金预算。</w:t>
      </w:r>
    </w:p>
    <w:p w:rsidR="00DE297E" w:rsidRDefault="0013166D" w:rsidP="0013166D">
      <w:pPr>
        <w:spacing w:line="560" w:lineRule="exact"/>
        <w:rPr>
          <w:rFonts w:ascii="黑体" w:eastAsia="黑体" w:hAnsi="黑体" w:cs="黑体"/>
          <w:color w:val="444444"/>
          <w:sz w:val="32"/>
          <w:szCs w:val="32"/>
        </w:rPr>
      </w:pPr>
      <w:r>
        <w:rPr>
          <w:rFonts w:ascii="黑体" w:eastAsia="黑体" w:hAnsi="黑体" w:cs="黑体" w:hint="eastAsia"/>
          <w:color w:val="444444"/>
          <w:sz w:val="32"/>
          <w:szCs w:val="32"/>
        </w:rPr>
        <w:t>四</w:t>
      </w:r>
      <w:r w:rsidR="000B52E2">
        <w:rPr>
          <w:rFonts w:ascii="黑体" w:eastAsia="黑体" w:hAnsi="黑体" w:cs="黑体" w:hint="eastAsia"/>
          <w:color w:val="444444"/>
          <w:sz w:val="32"/>
          <w:szCs w:val="32"/>
        </w:rPr>
        <w:t>、支出预算增减变化情况</w:t>
      </w:r>
    </w:p>
    <w:p w:rsidR="00DE297E" w:rsidRDefault="000B52E2">
      <w:pPr>
        <w:spacing w:line="560" w:lineRule="exact"/>
        <w:ind w:firstLine="540"/>
        <w:rPr>
          <w:rFonts w:ascii="黑体" w:eastAsia="黑体" w:hAnsi="黑体" w:cs="黑体"/>
          <w:color w:val="444444"/>
          <w:sz w:val="32"/>
          <w:szCs w:val="32"/>
        </w:rPr>
      </w:pPr>
      <w:r>
        <w:rPr>
          <w:rFonts w:ascii="黑体" w:eastAsia="黑体" w:hAnsi="黑体" w:cs="黑体" w:hint="eastAsia"/>
          <w:color w:val="444444"/>
          <w:sz w:val="32"/>
          <w:szCs w:val="32"/>
        </w:rPr>
        <w:t>（一）一般公共预算说明</w:t>
      </w:r>
    </w:p>
    <w:p w:rsidR="00DE297E" w:rsidRDefault="000B52E2">
      <w:pPr>
        <w:spacing w:line="560" w:lineRule="exact"/>
        <w:ind w:firstLineChars="200" w:firstLine="540"/>
        <w:rPr>
          <w:rFonts w:ascii="Tahoma" w:hAnsi="Tahoma" w:cs="Tahoma"/>
          <w:color w:val="444444"/>
          <w:sz w:val="27"/>
          <w:szCs w:val="27"/>
        </w:rPr>
      </w:pPr>
      <w:r>
        <w:rPr>
          <w:rFonts w:ascii="Tahoma" w:hAnsi="Tahoma" w:cs="Tahoma" w:hint="eastAsia"/>
          <w:color w:val="444444"/>
          <w:sz w:val="27"/>
          <w:szCs w:val="27"/>
        </w:rPr>
        <w:t>2018</w:t>
      </w:r>
      <w:r>
        <w:rPr>
          <w:rFonts w:ascii="Tahoma" w:hAnsi="Tahoma" w:cs="Tahoma" w:hint="eastAsia"/>
          <w:color w:val="444444"/>
          <w:sz w:val="27"/>
          <w:szCs w:val="27"/>
        </w:rPr>
        <w:t>年我单位一般公共预算</w:t>
      </w:r>
      <w:r>
        <w:rPr>
          <w:rFonts w:ascii="Tahoma" w:hAnsi="Tahoma" w:cs="Tahoma" w:hint="eastAsia"/>
          <w:color w:val="444444"/>
          <w:sz w:val="27"/>
          <w:szCs w:val="27"/>
        </w:rPr>
        <w:t>120.60</w:t>
      </w:r>
      <w:r>
        <w:rPr>
          <w:rFonts w:ascii="Tahoma" w:hAnsi="Tahoma" w:cs="Tahoma" w:hint="eastAsia"/>
          <w:color w:val="444444"/>
          <w:sz w:val="27"/>
          <w:szCs w:val="27"/>
        </w:rPr>
        <w:t>万元，相比去年下降</w:t>
      </w:r>
      <w:r>
        <w:rPr>
          <w:rFonts w:ascii="Tahoma" w:hAnsi="Tahoma" w:cs="Tahoma" w:hint="eastAsia"/>
          <w:color w:val="444444"/>
          <w:sz w:val="27"/>
          <w:szCs w:val="27"/>
        </w:rPr>
        <w:t>93.40%</w:t>
      </w:r>
      <w:r>
        <w:rPr>
          <w:rFonts w:ascii="Tahoma" w:hAnsi="Tahoma" w:cs="Tahoma" w:hint="eastAsia"/>
          <w:color w:val="444444"/>
          <w:sz w:val="27"/>
          <w:szCs w:val="27"/>
        </w:rPr>
        <w:t>，原因是今年无项目支出预算。</w:t>
      </w:r>
    </w:p>
    <w:p w:rsidR="00DE297E" w:rsidRDefault="000B52E2">
      <w:pPr>
        <w:spacing w:line="560" w:lineRule="exact"/>
        <w:ind w:firstLine="540"/>
        <w:rPr>
          <w:rFonts w:ascii="Tahoma" w:hAnsi="Tahoma" w:cs="Tahoma"/>
          <w:color w:val="444444"/>
          <w:sz w:val="27"/>
          <w:szCs w:val="27"/>
        </w:rPr>
      </w:pPr>
      <w:r>
        <w:rPr>
          <w:rFonts w:ascii="黑体" w:eastAsia="黑体" w:hAnsi="黑体" w:cs="黑体" w:hint="eastAsia"/>
          <w:color w:val="444444"/>
          <w:sz w:val="32"/>
          <w:szCs w:val="32"/>
        </w:rPr>
        <w:t>（二）政府性基金预算说明</w:t>
      </w:r>
      <w:r>
        <w:rPr>
          <w:rFonts w:ascii="黑体" w:eastAsia="黑体" w:hAnsi="黑体" w:cs="黑体" w:hint="eastAsia"/>
          <w:color w:val="444444"/>
          <w:sz w:val="32"/>
          <w:szCs w:val="32"/>
        </w:rPr>
        <w:br/>
      </w:r>
      <w:r>
        <w:rPr>
          <w:rFonts w:ascii="仿宋_GB2312" w:eastAsia="仿宋_GB2312" w:hAnsi="仿宋_GB2312" w:cs="仿宋_GB2312" w:hint="eastAsia"/>
          <w:color w:val="444444"/>
          <w:sz w:val="32"/>
          <w:szCs w:val="32"/>
        </w:rPr>
        <w:t xml:space="preserve">   </w:t>
      </w:r>
      <w:r>
        <w:rPr>
          <w:rFonts w:ascii="Tahoma" w:hAnsi="Tahoma" w:cs="Tahoma" w:hint="eastAsia"/>
          <w:color w:val="444444"/>
          <w:sz w:val="27"/>
          <w:szCs w:val="27"/>
        </w:rPr>
        <w:t>2018</w:t>
      </w:r>
      <w:r>
        <w:rPr>
          <w:rFonts w:ascii="Tahoma" w:hAnsi="Tahoma" w:cs="Tahoma" w:hint="eastAsia"/>
          <w:color w:val="444444"/>
          <w:sz w:val="27"/>
          <w:szCs w:val="27"/>
        </w:rPr>
        <w:t>年我单位无政府性基金预算。</w:t>
      </w:r>
    </w:p>
    <w:p w:rsidR="00DE297E" w:rsidRDefault="0013166D" w:rsidP="0013166D">
      <w:pPr>
        <w:spacing w:line="560" w:lineRule="exact"/>
        <w:rPr>
          <w:rFonts w:ascii="黑体" w:eastAsia="黑体" w:hAnsi="黑体" w:cs="黑体"/>
          <w:color w:val="444444"/>
          <w:sz w:val="32"/>
          <w:szCs w:val="32"/>
        </w:rPr>
      </w:pPr>
      <w:r>
        <w:rPr>
          <w:rFonts w:ascii="黑体" w:eastAsia="黑体" w:hAnsi="黑体" w:cs="黑体" w:hint="eastAsia"/>
          <w:color w:val="444444"/>
          <w:sz w:val="32"/>
          <w:szCs w:val="32"/>
        </w:rPr>
        <w:t>五</w:t>
      </w:r>
      <w:r w:rsidR="000B52E2">
        <w:rPr>
          <w:rFonts w:ascii="黑体" w:eastAsia="黑体" w:hAnsi="黑体" w:cs="黑体" w:hint="eastAsia"/>
          <w:color w:val="444444"/>
          <w:sz w:val="32"/>
          <w:szCs w:val="32"/>
        </w:rPr>
        <w:t>、预算安排机关运行经费情况（含“三公”经费预算）增减变化说明</w:t>
      </w:r>
    </w:p>
    <w:p w:rsidR="00DE297E" w:rsidRDefault="000B52E2">
      <w:pPr>
        <w:spacing w:line="560" w:lineRule="exact"/>
        <w:ind w:firstLine="540"/>
        <w:rPr>
          <w:rFonts w:ascii="Tahoma" w:hAnsi="Tahoma" w:cs="Tahoma"/>
          <w:color w:val="444444"/>
          <w:sz w:val="27"/>
          <w:szCs w:val="27"/>
        </w:rPr>
      </w:pPr>
      <w:r>
        <w:rPr>
          <w:rFonts w:ascii="Tahoma" w:hAnsi="Tahoma" w:cs="Tahoma" w:hint="eastAsia"/>
          <w:color w:val="444444"/>
          <w:sz w:val="27"/>
          <w:szCs w:val="27"/>
        </w:rPr>
        <w:t>2018</w:t>
      </w:r>
      <w:r>
        <w:rPr>
          <w:rFonts w:ascii="Tahoma" w:hAnsi="Tahoma" w:cs="Tahoma" w:hint="eastAsia"/>
          <w:color w:val="444444"/>
          <w:sz w:val="27"/>
          <w:szCs w:val="27"/>
        </w:rPr>
        <w:t>年我单位机关运行经费</w:t>
      </w:r>
      <w:r>
        <w:rPr>
          <w:rFonts w:ascii="Tahoma" w:hAnsi="Tahoma" w:cs="Tahoma" w:hint="eastAsia"/>
          <w:color w:val="444444"/>
          <w:sz w:val="27"/>
          <w:szCs w:val="27"/>
        </w:rPr>
        <w:t>9.5</w:t>
      </w:r>
      <w:r>
        <w:rPr>
          <w:rFonts w:ascii="Tahoma" w:hAnsi="Tahoma" w:cs="Tahoma" w:hint="eastAsia"/>
          <w:color w:val="444444"/>
          <w:sz w:val="27"/>
          <w:szCs w:val="27"/>
        </w:rPr>
        <w:t>万元，</w:t>
      </w:r>
      <w:r>
        <w:rPr>
          <w:rFonts w:ascii="Tahoma" w:hAnsi="Tahoma" w:cs="Tahoma"/>
          <w:color w:val="444444"/>
          <w:sz w:val="27"/>
          <w:szCs w:val="27"/>
        </w:rPr>
        <w:t>主要用于办公</w:t>
      </w:r>
      <w:r>
        <w:rPr>
          <w:rFonts w:ascii="Tahoma" w:hAnsi="Tahoma" w:cs="Tahoma" w:hint="eastAsia"/>
          <w:color w:val="444444"/>
          <w:sz w:val="27"/>
          <w:szCs w:val="27"/>
        </w:rPr>
        <w:t>费、</w:t>
      </w:r>
      <w:r>
        <w:rPr>
          <w:rFonts w:ascii="Tahoma" w:hAnsi="Tahoma" w:cs="Tahoma"/>
          <w:color w:val="444444"/>
          <w:sz w:val="27"/>
          <w:szCs w:val="27"/>
        </w:rPr>
        <w:t>印刷费、邮电费、差旅费</w:t>
      </w:r>
      <w:r>
        <w:rPr>
          <w:rFonts w:ascii="Tahoma" w:hAnsi="Tahoma" w:cs="Tahoma" w:hint="eastAsia"/>
          <w:color w:val="444444"/>
          <w:sz w:val="27"/>
          <w:szCs w:val="27"/>
        </w:rPr>
        <w:t>和公务接待费</w:t>
      </w:r>
      <w:r>
        <w:rPr>
          <w:rFonts w:ascii="Tahoma" w:hAnsi="Tahoma" w:cs="Tahoma"/>
          <w:color w:val="444444"/>
          <w:sz w:val="27"/>
          <w:szCs w:val="27"/>
        </w:rPr>
        <w:t>等支出。</w:t>
      </w:r>
      <w:r>
        <w:rPr>
          <w:rFonts w:ascii="Tahoma" w:hAnsi="Tahoma" w:cs="Tahoma" w:hint="eastAsia"/>
          <w:color w:val="444444"/>
          <w:sz w:val="27"/>
          <w:szCs w:val="27"/>
        </w:rPr>
        <w:t>2018</w:t>
      </w:r>
      <w:r>
        <w:rPr>
          <w:rFonts w:ascii="Tahoma" w:hAnsi="Tahoma" w:cs="Tahoma" w:hint="eastAsia"/>
          <w:color w:val="444444"/>
          <w:sz w:val="27"/>
          <w:szCs w:val="27"/>
        </w:rPr>
        <w:t>年机关运行经费预算相比去年下降</w:t>
      </w:r>
      <w:r>
        <w:rPr>
          <w:rFonts w:ascii="Tahoma" w:hAnsi="Tahoma" w:cs="Tahoma" w:hint="eastAsia"/>
          <w:color w:val="444444"/>
          <w:sz w:val="27"/>
          <w:szCs w:val="27"/>
        </w:rPr>
        <w:t>40.63%</w:t>
      </w:r>
      <w:r>
        <w:rPr>
          <w:rFonts w:ascii="Tahoma" w:hAnsi="Tahoma" w:cs="Tahoma" w:hint="eastAsia"/>
          <w:color w:val="444444"/>
          <w:sz w:val="27"/>
          <w:szCs w:val="27"/>
        </w:rPr>
        <w:t>。</w:t>
      </w:r>
    </w:p>
    <w:p w:rsidR="00DE297E" w:rsidRDefault="000B52E2">
      <w:pPr>
        <w:spacing w:line="560" w:lineRule="exact"/>
        <w:ind w:firstLine="540"/>
        <w:rPr>
          <w:rFonts w:ascii="Tahoma" w:hAnsi="Tahoma" w:cs="Tahoma"/>
          <w:color w:val="444444"/>
          <w:sz w:val="27"/>
          <w:szCs w:val="27"/>
        </w:rPr>
      </w:pPr>
      <w:r>
        <w:rPr>
          <w:rFonts w:ascii="Tahoma" w:hAnsi="Tahoma" w:cs="Tahoma" w:hint="eastAsia"/>
          <w:color w:val="444444"/>
          <w:sz w:val="27"/>
          <w:szCs w:val="27"/>
        </w:rPr>
        <w:t>“三公”经费预算共计</w:t>
      </w:r>
      <w:r>
        <w:rPr>
          <w:rFonts w:ascii="Tahoma" w:hAnsi="Tahoma" w:cs="Tahoma" w:hint="eastAsia"/>
          <w:color w:val="444444"/>
          <w:sz w:val="27"/>
          <w:szCs w:val="27"/>
        </w:rPr>
        <w:t>7.14</w:t>
      </w:r>
      <w:r>
        <w:rPr>
          <w:rFonts w:ascii="Tahoma" w:hAnsi="Tahoma" w:cs="Tahoma" w:hint="eastAsia"/>
          <w:color w:val="444444"/>
          <w:sz w:val="27"/>
          <w:szCs w:val="27"/>
        </w:rPr>
        <w:t>万元，其中，公务接待费</w:t>
      </w:r>
      <w:r>
        <w:rPr>
          <w:rFonts w:ascii="Tahoma" w:hAnsi="Tahoma" w:cs="Tahoma" w:hint="eastAsia"/>
          <w:color w:val="444444"/>
          <w:sz w:val="27"/>
          <w:szCs w:val="27"/>
        </w:rPr>
        <w:t>6.33</w:t>
      </w:r>
      <w:r>
        <w:rPr>
          <w:rFonts w:ascii="Tahoma" w:hAnsi="Tahoma" w:cs="Tahoma" w:hint="eastAsia"/>
          <w:color w:val="444444"/>
          <w:sz w:val="27"/>
          <w:szCs w:val="27"/>
        </w:rPr>
        <w:t>万元，公务用车运行维护费</w:t>
      </w:r>
      <w:r>
        <w:rPr>
          <w:rFonts w:ascii="Tahoma" w:hAnsi="Tahoma" w:cs="Tahoma" w:hint="eastAsia"/>
          <w:color w:val="444444"/>
          <w:sz w:val="27"/>
          <w:szCs w:val="27"/>
        </w:rPr>
        <w:t>0.81</w:t>
      </w:r>
      <w:r>
        <w:rPr>
          <w:rFonts w:ascii="Tahoma" w:hAnsi="Tahoma" w:cs="Tahoma" w:hint="eastAsia"/>
          <w:color w:val="444444"/>
          <w:sz w:val="27"/>
          <w:szCs w:val="27"/>
        </w:rPr>
        <w:t>万元。</w:t>
      </w:r>
      <w:r>
        <w:rPr>
          <w:rFonts w:ascii="Tahoma" w:hAnsi="Tahoma" w:cs="Tahoma" w:hint="eastAsia"/>
          <w:color w:val="444444"/>
          <w:sz w:val="27"/>
          <w:szCs w:val="27"/>
        </w:rPr>
        <w:t>2018</w:t>
      </w:r>
      <w:r>
        <w:rPr>
          <w:rFonts w:ascii="Tahoma" w:hAnsi="Tahoma" w:cs="Tahoma" w:hint="eastAsia"/>
          <w:color w:val="444444"/>
          <w:sz w:val="27"/>
          <w:szCs w:val="27"/>
        </w:rPr>
        <w:t>年“三公”经费预算相比去年下降</w:t>
      </w:r>
      <w:r>
        <w:rPr>
          <w:rFonts w:ascii="Tahoma" w:hAnsi="Tahoma" w:cs="Tahoma" w:hint="eastAsia"/>
          <w:color w:val="444444"/>
          <w:sz w:val="27"/>
          <w:szCs w:val="27"/>
        </w:rPr>
        <w:t>51.59%</w:t>
      </w:r>
      <w:r>
        <w:rPr>
          <w:rFonts w:ascii="Tahoma" w:hAnsi="Tahoma" w:cs="Tahoma" w:hint="eastAsia"/>
          <w:color w:val="444444"/>
          <w:sz w:val="27"/>
          <w:szCs w:val="27"/>
        </w:rPr>
        <w:t>，其中，公务接待费同比下降</w:t>
      </w:r>
      <w:r>
        <w:rPr>
          <w:rFonts w:ascii="Tahoma" w:hAnsi="Tahoma" w:cs="Tahoma" w:hint="eastAsia"/>
          <w:color w:val="444444"/>
          <w:sz w:val="27"/>
          <w:szCs w:val="27"/>
        </w:rPr>
        <w:t>41.66%</w:t>
      </w:r>
      <w:r>
        <w:rPr>
          <w:rFonts w:ascii="Tahoma" w:hAnsi="Tahoma" w:cs="Tahoma" w:hint="eastAsia"/>
          <w:color w:val="444444"/>
          <w:sz w:val="27"/>
          <w:szCs w:val="27"/>
        </w:rPr>
        <w:t>，公务用车运行维护费同比下降</w:t>
      </w:r>
      <w:r>
        <w:rPr>
          <w:rFonts w:ascii="Tahoma" w:hAnsi="Tahoma" w:cs="Tahoma" w:hint="eastAsia"/>
          <w:color w:val="444444"/>
          <w:sz w:val="27"/>
          <w:szCs w:val="27"/>
        </w:rPr>
        <w:t>79.23%</w:t>
      </w:r>
      <w:r>
        <w:rPr>
          <w:rFonts w:ascii="Tahoma" w:hAnsi="Tahoma" w:cs="Tahoma" w:hint="eastAsia"/>
          <w:color w:val="444444"/>
          <w:sz w:val="27"/>
          <w:szCs w:val="27"/>
        </w:rPr>
        <w:t>。</w:t>
      </w:r>
    </w:p>
    <w:p w:rsidR="00DE297E" w:rsidRDefault="0013166D" w:rsidP="0013166D">
      <w:pPr>
        <w:spacing w:line="560" w:lineRule="exact"/>
        <w:rPr>
          <w:rFonts w:ascii="黑体" w:eastAsia="黑体" w:hAnsi="黑体" w:cs="黑体"/>
          <w:color w:val="444444"/>
          <w:sz w:val="32"/>
          <w:szCs w:val="32"/>
        </w:rPr>
      </w:pPr>
      <w:r>
        <w:rPr>
          <w:rFonts w:ascii="黑体" w:eastAsia="黑体" w:hAnsi="黑体" w:cs="黑体" w:hint="eastAsia"/>
          <w:color w:val="444444"/>
          <w:sz w:val="32"/>
          <w:szCs w:val="32"/>
        </w:rPr>
        <w:t>六</w:t>
      </w:r>
      <w:r w:rsidR="000B52E2">
        <w:rPr>
          <w:rFonts w:ascii="黑体" w:eastAsia="黑体" w:hAnsi="黑体" w:cs="黑体" w:hint="eastAsia"/>
          <w:color w:val="444444"/>
          <w:sz w:val="32"/>
          <w:szCs w:val="32"/>
        </w:rPr>
        <w:t>、政府采购预算情况</w:t>
      </w:r>
    </w:p>
    <w:p w:rsidR="00DE297E" w:rsidRDefault="000B52E2">
      <w:pPr>
        <w:spacing w:line="560" w:lineRule="exact"/>
        <w:ind w:firstLineChars="200" w:firstLine="540"/>
        <w:rPr>
          <w:rFonts w:ascii="Tahoma" w:hAnsi="Tahoma" w:cs="Tahoma"/>
          <w:color w:val="444444"/>
          <w:sz w:val="27"/>
          <w:szCs w:val="27"/>
        </w:rPr>
      </w:pPr>
      <w:r>
        <w:rPr>
          <w:rFonts w:ascii="Tahoma" w:hAnsi="Tahoma" w:cs="Tahoma"/>
          <w:color w:val="444444"/>
          <w:sz w:val="27"/>
          <w:szCs w:val="27"/>
        </w:rPr>
        <w:t>201</w:t>
      </w:r>
      <w:r>
        <w:rPr>
          <w:rFonts w:ascii="Tahoma" w:hAnsi="Tahoma" w:cs="Tahoma" w:hint="eastAsia"/>
          <w:color w:val="444444"/>
          <w:sz w:val="27"/>
          <w:szCs w:val="27"/>
        </w:rPr>
        <w:t>8</w:t>
      </w:r>
      <w:r>
        <w:rPr>
          <w:rFonts w:ascii="Tahoma" w:hAnsi="Tahoma" w:cs="Tahoma"/>
          <w:color w:val="444444"/>
          <w:sz w:val="27"/>
          <w:szCs w:val="27"/>
        </w:rPr>
        <w:t>年政府采购预算安排</w:t>
      </w:r>
      <w:r>
        <w:rPr>
          <w:rFonts w:ascii="Tahoma" w:hAnsi="Tahoma" w:cs="Tahoma" w:hint="eastAsia"/>
          <w:color w:val="444444"/>
          <w:sz w:val="27"/>
          <w:szCs w:val="27"/>
        </w:rPr>
        <w:t>0</w:t>
      </w:r>
      <w:r>
        <w:rPr>
          <w:rFonts w:ascii="Tahoma" w:hAnsi="Tahoma" w:cs="Tahoma"/>
          <w:color w:val="444444"/>
          <w:sz w:val="27"/>
          <w:szCs w:val="27"/>
        </w:rPr>
        <w:t>万元。</w:t>
      </w:r>
    </w:p>
    <w:p w:rsidR="0013166D" w:rsidRDefault="0013166D" w:rsidP="0013166D">
      <w:pPr>
        <w:rPr>
          <w:rFonts w:ascii="黑体" w:eastAsia="黑体" w:hAnsi="黑体" w:cs="黑体"/>
          <w:sz w:val="32"/>
          <w:szCs w:val="32"/>
        </w:rPr>
      </w:pPr>
      <w:r>
        <w:rPr>
          <w:rFonts w:ascii="黑体" w:eastAsia="黑体" w:hAnsi="黑体" w:cs="黑体" w:hint="eastAsia"/>
          <w:sz w:val="32"/>
          <w:szCs w:val="32"/>
        </w:rPr>
        <w:t>七、专业性较强的名词解释</w:t>
      </w:r>
    </w:p>
    <w:p w:rsidR="0013166D" w:rsidRDefault="0013166D" w:rsidP="0013166D">
      <w:pPr>
        <w:pStyle w:val="a7"/>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1.财政拨款收入：指区级财政当年拨付的资金。 </w:t>
      </w:r>
    </w:p>
    <w:p w:rsidR="0013166D" w:rsidRDefault="0013166D" w:rsidP="0013166D">
      <w:pPr>
        <w:pStyle w:val="a7"/>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2.基本支出：指为保障机构正常运转、完成日常工作任务而发生的人员支出和公用支出。 </w:t>
      </w:r>
    </w:p>
    <w:p w:rsidR="0013166D" w:rsidRDefault="0013166D" w:rsidP="0013166D">
      <w:pPr>
        <w:pStyle w:val="a7"/>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3.项目支出：指在基本支出之外为完成特定行政任务和事业发展目标所发生的支出。 </w:t>
      </w:r>
    </w:p>
    <w:p w:rsidR="0013166D" w:rsidRDefault="0013166D" w:rsidP="0013166D">
      <w:pPr>
        <w:pStyle w:val="a7"/>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t>4.机关运行经费：指各部门的公用经费，包括办公及印刷费、邮电费、会议费、福利费、日常维修费、专用材料及一般设备购置费、办公用房水电费和取暖费、物业管理费、公务用车运行维护费以及其他费用</w:t>
      </w:r>
    </w:p>
    <w:p w:rsidR="00106A67" w:rsidRDefault="00106A67" w:rsidP="00106A67">
      <w:pPr>
        <w:widowControl/>
        <w:spacing w:line="590" w:lineRule="exact"/>
        <w:rPr>
          <w:rFonts w:ascii="黑体" w:eastAsia="黑体" w:hAnsi="黑体" w:cs="黑体" w:hint="eastAsia"/>
          <w:sz w:val="32"/>
          <w:szCs w:val="32"/>
        </w:rPr>
      </w:pPr>
      <w:r>
        <w:rPr>
          <w:rFonts w:ascii="黑体" w:eastAsia="黑体" w:hAnsi="黑体" w:cs="黑体" w:hint="eastAsia"/>
          <w:sz w:val="32"/>
          <w:szCs w:val="32"/>
        </w:rPr>
        <w:t>八、</w:t>
      </w:r>
      <w:r>
        <w:rPr>
          <w:rFonts w:ascii="黑体" w:eastAsia="黑体" w:hAnsi="黑体" w:cs="黑体" w:hint="eastAsia"/>
          <w:sz w:val="32"/>
          <w:szCs w:val="32"/>
        </w:rPr>
        <w:t>国有资产占用情况说明</w:t>
      </w:r>
    </w:p>
    <w:p w:rsidR="00106A67" w:rsidRDefault="00106A67" w:rsidP="00106A67">
      <w:pPr>
        <w:widowControl/>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新乡市</w:t>
      </w:r>
      <w:proofErr w:type="gramStart"/>
      <w:r>
        <w:rPr>
          <w:rFonts w:ascii="仿宋_GB2312" w:eastAsia="仿宋_GB2312" w:hAnsi="仿宋_GB2312" w:cs="仿宋_GB2312" w:hint="eastAsia"/>
          <w:sz w:val="32"/>
          <w:szCs w:val="32"/>
        </w:rPr>
        <w:t>凤泉区产业</w:t>
      </w:r>
      <w:proofErr w:type="gramEnd"/>
      <w:r>
        <w:rPr>
          <w:rFonts w:ascii="仿宋_GB2312" w:eastAsia="仿宋_GB2312" w:hAnsi="仿宋_GB2312" w:cs="仿宋_GB2312" w:hint="eastAsia"/>
          <w:sz w:val="32"/>
          <w:szCs w:val="32"/>
        </w:rPr>
        <w:t>集聚区管理委员会共有车辆1辆，其中：一般公务用车1辆、一般执法执勤用车0辆、特种专业技术用车0辆，其他用车0辆。</w:t>
      </w:r>
    </w:p>
    <w:p w:rsidR="00106A67" w:rsidRPr="00AC3639" w:rsidRDefault="00106A67" w:rsidP="0013166D">
      <w:pPr>
        <w:rPr>
          <w:rFonts w:ascii="黑体" w:eastAsia="黑体" w:hAnsi="黑体" w:cs="黑体" w:hint="eastAsia"/>
          <w:sz w:val="32"/>
          <w:szCs w:val="32"/>
        </w:rPr>
      </w:pPr>
    </w:p>
    <w:p w:rsidR="0013166D" w:rsidRDefault="00106A67" w:rsidP="0013166D">
      <w:pPr>
        <w:rPr>
          <w:rFonts w:ascii="黑体" w:eastAsia="黑体" w:hAnsi="黑体" w:cs="黑体"/>
          <w:sz w:val="32"/>
          <w:szCs w:val="32"/>
        </w:rPr>
      </w:pPr>
      <w:r>
        <w:rPr>
          <w:rFonts w:ascii="黑体" w:eastAsia="黑体" w:hAnsi="黑体" w:cs="黑体" w:hint="eastAsia"/>
          <w:sz w:val="32"/>
          <w:szCs w:val="32"/>
        </w:rPr>
        <w:t>九</w:t>
      </w:r>
      <w:r w:rsidR="0013166D">
        <w:rPr>
          <w:rFonts w:ascii="黑体" w:eastAsia="黑体" w:hAnsi="黑体" w:cs="黑体" w:hint="eastAsia"/>
          <w:sz w:val="32"/>
          <w:szCs w:val="32"/>
        </w:rPr>
        <w:t>、重点项目预算绩效目标（逐步公开）</w:t>
      </w:r>
    </w:p>
    <w:p w:rsidR="00AC3639" w:rsidRDefault="00AC3639" w:rsidP="00AC3639">
      <w:pPr>
        <w:widowControl/>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1、加强领导，不断完善绩效考核管理制度。</w:t>
      </w:r>
    </w:p>
    <w:p w:rsidR="00AC3639" w:rsidRDefault="00AC3639" w:rsidP="00AC3639">
      <w:pPr>
        <w:widowControl/>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2、大力推进绩效管理工作。制定各部门各项考核指标，为正确评价工作人员德才表现和工作实绩，考核指标的完成情况与科室工作人员的年终绩效挂钩。</w:t>
      </w:r>
    </w:p>
    <w:p w:rsidR="00AC3639" w:rsidRDefault="00AC3639" w:rsidP="00AC3639">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产业集聚区建设</w:t>
      </w:r>
      <w:r w:rsidR="00BB0C20">
        <w:rPr>
          <w:rFonts w:ascii="仿宋_GB2312" w:eastAsia="仿宋_GB2312" w:hAnsi="宋体" w:cs="Courier New" w:hint="eastAsia"/>
          <w:sz w:val="32"/>
          <w:szCs w:val="32"/>
        </w:rPr>
        <w:t>”、“航达电子专项奖励”、“产业集聚区房产税”项目已列入2018年预算，逐步公开项目绩效评价结果。</w:t>
      </w:r>
      <w:bookmarkStart w:id="0" w:name="_GoBack"/>
      <w:bookmarkEnd w:id="0"/>
    </w:p>
    <w:p w:rsidR="0013166D" w:rsidRPr="00AC3639" w:rsidRDefault="0013166D" w:rsidP="0013166D">
      <w:pPr>
        <w:pStyle w:val="a7"/>
        <w:widowControl/>
        <w:ind w:firstLineChars="200" w:firstLine="640"/>
        <w:rPr>
          <w:rFonts w:ascii="仿宋_GB2312" w:eastAsia="仿宋_GB2312" w:hAnsi="仿宋_GB2312" w:cs="仿宋_GB2312"/>
          <w:sz w:val="32"/>
          <w:szCs w:val="32"/>
        </w:rPr>
      </w:pPr>
    </w:p>
    <w:p w:rsidR="0013166D" w:rsidRDefault="0013166D" w:rsidP="0013166D">
      <w:pPr>
        <w:spacing w:line="560" w:lineRule="exact"/>
        <w:ind w:firstLineChars="200" w:firstLine="640"/>
        <w:rPr>
          <w:sz w:val="32"/>
          <w:szCs w:val="32"/>
        </w:rPr>
      </w:pPr>
    </w:p>
    <w:p w:rsidR="00DE297E" w:rsidRDefault="00DE297E">
      <w:pPr>
        <w:spacing w:line="560" w:lineRule="exact"/>
      </w:pPr>
    </w:p>
    <w:sectPr w:rsidR="00DE297E" w:rsidSect="00DE297E">
      <w:head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BF0" w:rsidRDefault="00481BF0" w:rsidP="00DE297E">
      <w:r>
        <w:separator/>
      </w:r>
    </w:p>
  </w:endnote>
  <w:endnote w:type="continuationSeparator" w:id="0">
    <w:p w:rsidR="00481BF0" w:rsidRDefault="00481BF0" w:rsidP="00DE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BF0" w:rsidRDefault="00481BF0" w:rsidP="00DE297E">
      <w:r>
        <w:separator/>
      </w:r>
    </w:p>
  </w:footnote>
  <w:footnote w:type="continuationSeparator" w:id="0">
    <w:p w:rsidR="00481BF0" w:rsidRDefault="00481BF0" w:rsidP="00DE2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7E" w:rsidRDefault="00DE297E">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F5652"/>
    <w:multiLevelType w:val="multilevel"/>
    <w:tmpl w:val="13AF5652"/>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6FE7"/>
    <w:rsid w:val="000102DA"/>
    <w:rsid w:val="00053677"/>
    <w:rsid w:val="00080E14"/>
    <w:rsid w:val="00086CE5"/>
    <w:rsid w:val="0009636A"/>
    <w:rsid w:val="000B52E2"/>
    <w:rsid w:val="000E01AD"/>
    <w:rsid w:val="000F2028"/>
    <w:rsid w:val="000F52BF"/>
    <w:rsid w:val="00106A67"/>
    <w:rsid w:val="0013166D"/>
    <w:rsid w:val="00162207"/>
    <w:rsid w:val="00167B37"/>
    <w:rsid w:val="001B11FD"/>
    <w:rsid w:val="002464FF"/>
    <w:rsid w:val="00257169"/>
    <w:rsid w:val="00265ADB"/>
    <w:rsid w:val="002A3EFE"/>
    <w:rsid w:val="002B1E8D"/>
    <w:rsid w:val="002B55E9"/>
    <w:rsid w:val="002E02E7"/>
    <w:rsid w:val="00360276"/>
    <w:rsid w:val="003751FB"/>
    <w:rsid w:val="003E0DB5"/>
    <w:rsid w:val="003F77D4"/>
    <w:rsid w:val="00434914"/>
    <w:rsid w:val="00481BF0"/>
    <w:rsid w:val="0048610E"/>
    <w:rsid w:val="004A21A2"/>
    <w:rsid w:val="004D4D85"/>
    <w:rsid w:val="00513F3A"/>
    <w:rsid w:val="005338BB"/>
    <w:rsid w:val="005C77F5"/>
    <w:rsid w:val="005F194C"/>
    <w:rsid w:val="00600733"/>
    <w:rsid w:val="00606B8E"/>
    <w:rsid w:val="00621306"/>
    <w:rsid w:val="00663785"/>
    <w:rsid w:val="006860C4"/>
    <w:rsid w:val="00690AE3"/>
    <w:rsid w:val="006B7AAC"/>
    <w:rsid w:val="006D4EF8"/>
    <w:rsid w:val="006E74CC"/>
    <w:rsid w:val="006F78C7"/>
    <w:rsid w:val="007319A4"/>
    <w:rsid w:val="00756FE7"/>
    <w:rsid w:val="0078124A"/>
    <w:rsid w:val="00792904"/>
    <w:rsid w:val="007A2123"/>
    <w:rsid w:val="007D1AF4"/>
    <w:rsid w:val="007F30FD"/>
    <w:rsid w:val="007F6FF3"/>
    <w:rsid w:val="008723F5"/>
    <w:rsid w:val="00880E7A"/>
    <w:rsid w:val="0090288C"/>
    <w:rsid w:val="00943A90"/>
    <w:rsid w:val="00985C2C"/>
    <w:rsid w:val="009C6531"/>
    <w:rsid w:val="009E6BA4"/>
    <w:rsid w:val="00A012EA"/>
    <w:rsid w:val="00A229CB"/>
    <w:rsid w:val="00A67F2C"/>
    <w:rsid w:val="00AA1C59"/>
    <w:rsid w:val="00AA22CD"/>
    <w:rsid w:val="00AC3639"/>
    <w:rsid w:val="00AD2BD9"/>
    <w:rsid w:val="00B4180F"/>
    <w:rsid w:val="00B77D48"/>
    <w:rsid w:val="00BB0C20"/>
    <w:rsid w:val="00BD0DF9"/>
    <w:rsid w:val="00BE6573"/>
    <w:rsid w:val="00C335D3"/>
    <w:rsid w:val="00C339C8"/>
    <w:rsid w:val="00C457F0"/>
    <w:rsid w:val="00CE408D"/>
    <w:rsid w:val="00D03C87"/>
    <w:rsid w:val="00D31724"/>
    <w:rsid w:val="00D41B49"/>
    <w:rsid w:val="00D76704"/>
    <w:rsid w:val="00DB4B4E"/>
    <w:rsid w:val="00DB5A5D"/>
    <w:rsid w:val="00DD4580"/>
    <w:rsid w:val="00DE297E"/>
    <w:rsid w:val="00EB775F"/>
    <w:rsid w:val="00EE0E27"/>
    <w:rsid w:val="00EF70B6"/>
    <w:rsid w:val="00F118FA"/>
    <w:rsid w:val="00F209A2"/>
    <w:rsid w:val="00FC7307"/>
    <w:rsid w:val="00FE073E"/>
    <w:rsid w:val="00FE5353"/>
    <w:rsid w:val="07B235FB"/>
    <w:rsid w:val="56835213"/>
    <w:rsid w:val="6AF20868"/>
    <w:rsid w:val="74A57989"/>
    <w:rsid w:val="7DE5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29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E297E"/>
    <w:pPr>
      <w:tabs>
        <w:tab w:val="center" w:pos="4153"/>
        <w:tab w:val="right" w:pos="8306"/>
      </w:tabs>
      <w:snapToGrid w:val="0"/>
      <w:jc w:val="left"/>
    </w:pPr>
    <w:rPr>
      <w:sz w:val="18"/>
      <w:szCs w:val="18"/>
    </w:rPr>
  </w:style>
  <w:style w:type="paragraph" w:styleId="a4">
    <w:name w:val="header"/>
    <w:basedOn w:val="a"/>
    <w:qFormat/>
    <w:rsid w:val="00DE297E"/>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DE297E"/>
    <w:rPr>
      <w:b/>
      <w:bCs/>
    </w:rPr>
  </w:style>
  <w:style w:type="paragraph" w:styleId="a6">
    <w:name w:val="List Paragraph"/>
    <w:basedOn w:val="a"/>
    <w:uiPriority w:val="34"/>
    <w:qFormat/>
    <w:rsid w:val="00DE297E"/>
    <w:pPr>
      <w:widowControl/>
      <w:ind w:firstLineChars="200" w:firstLine="420"/>
      <w:jc w:val="left"/>
    </w:pPr>
    <w:rPr>
      <w:rFonts w:ascii="宋体" w:hAnsi="宋体" w:cs="宋体"/>
      <w:kern w:val="0"/>
      <w:sz w:val="24"/>
    </w:rPr>
  </w:style>
  <w:style w:type="paragraph" w:styleId="a7">
    <w:name w:val="Normal (Web)"/>
    <w:basedOn w:val="a"/>
    <w:rsid w:val="0013166D"/>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A56E5-C19A-4699-BF2A-CD9813D5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355</Words>
  <Characters>2029</Characters>
  <Application>Microsoft Office Word</Application>
  <DocSecurity>0</DocSecurity>
  <Lines>16</Lines>
  <Paragraphs>4</Paragraphs>
  <ScaleCrop>false</ScaleCrop>
  <Company>微软中国</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2017年辉县市体委预算说明</dc:title>
  <dc:creator>微软用户</dc:creator>
  <cp:lastModifiedBy>mxdn</cp:lastModifiedBy>
  <cp:revision>16</cp:revision>
  <cp:lastPrinted>2017-06-08T01:27:00Z</cp:lastPrinted>
  <dcterms:created xsi:type="dcterms:W3CDTF">2018-02-27T08:02:00Z</dcterms:created>
  <dcterms:modified xsi:type="dcterms:W3CDTF">2019-02-15T07:40:00Z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