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0" w:after="0" w:line="12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pacing w:val="-27"/>
          <w:w w:val="80"/>
          <w:sz w:val="78"/>
          <w:szCs w:val="7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7"/>
          <w:w w:val="80"/>
          <w:sz w:val="78"/>
          <w:szCs w:val="78"/>
          <w:lang w:val="en-US" w:eastAsia="zh-CN"/>
        </w:rPr>
        <w:t>新乡市</w:t>
      </w:r>
      <w:r>
        <w:rPr>
          <w:rFonts w:hint="eastAsia" w:ascii="宋体" w:hAnsi="宋体" w:eastAsia="宋体" w:cs="宋体"/>
          <w:b/>
          <w:bCs/>
          <w:spacing w:val="-27"/>
          <w:w w:val="80"/>
          <w:sz w:val="78"/>
          <w:szCs w:val="78"/>
          <w:lang w:eastAsia="zh-CN"/>
        </w:rPr>
        <w:t>凤泉区</w:t>
      </w:r>
      <w:r>
        <w:rPr>
          <w:rFonts w:hint="eastAsia" w:ascii="宋体" w:hAnsi="宋体" w:cs="宋体"/>
          <w:b/>
          <w:bCs/>
          <w:spacing w:val="-27"/>
          <w:w w:val="80"/>
          <w:sz w:val="78"/>
          <w:szCs w:val="78"/>
          <w:lang w:eastAsia="zh-CN"/>
        </w:rPr>
        <w:t>教育文化体育局</w:t>
      </w:r>
      <w:r>
        <w:rPr>
          <w:rFonts w:hint="eastAsia" w:ascii="宋体" w:hAnsi="宋体" w:eastAsia="宋体" w:cs="宋体"/>
          <w:b/>
          <w:bCs/>
          <w:spacing w:val="-27"/>
          <w:w w:val="80"/>
          <w:sz w:val="78"/>
          <w:szCs w:val="78"/>
          <w:lang w:val="en-US" w:eastAsia="zh-CN"/>
        </w:rPr>
        <w:t xml:space="preserve"> </w:t>
      </w:r>
    </w:p>
    <w:p>
      <w:pPr>
        <w:widowControl w:val="0"/>
        <w:wordWrap/>
        <w:adjustRightInd/>
        <w:snapToGrid/>
        <w:spacing w:before="0" w:after="0" w:line="12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pacing w:val="-20"/>
          <w:w w:val="80"/>
          <w:sz w:val="78"/>
          <w:szCs w:val="7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0"/>
          <w:w w:val="80"/>
          <w:sz w:val="78"/>
          <w:szCs w:val="78"/>
          <w:lang w:val="en-US" w:eastAsia="zh-CN"/>
        </w:rPr>
        <w:t>新</w:t>
      </w:r>
      <w:r>
        <w:rPr>
          <w:rFonts w:hint="eastAsia" w:ascii="宋体" w:hAnsi="宋体" w:cs="宋体"/>
          <w:b/>
          <w:bCs/>
          <w:spacing w:val="-20"/>
          <w:w w:val="80"/>
          <w:sz w:val="78"/>
          <w:szCs w:val="7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20"/>
          <w:w w:val="80"/>
          <w:sz w:val="78"/>
          <w:szCs w:val="78"/>
          <w:lang w:val="en-US" w:eastAsia="zh-CN"/>
        </w:rPr>
        <w:t>乡</w:t>
      </w:r>
      <w:r>
        <w:rPr>
          <w:rFonts w:hint="eastAsia" w:ascii="宋体" w:hAnsi="宋体" w:cs="宋体"/>
          <w:b/>
          <w:bCs/>
          <w:spacing w:val="-20"/>
          <w:w w:val="80"/>
          <w:sz w:val="78"/>
          <w:szCs w:val="7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20"/>
          <w:w w:val="80"/>
          <w:sz w:val="78"/>
          <w:szCs w:val="78"/>
          <w:lang w:val="en-US" w:eastAsia="zh-CN"/>
        </w:rPr>
        <w:t>市</w:t>
      </w:r>
      <w:r>
        <w:rPr>
          <w:rFonts w:hint="eastAsia" w:ascii="宋体" w:hAnsi="宋体" w:cs="宋体"/>
          <w:b/>
          <w:bCs/>
          <w:spacing w:val="-20"/>
          <w:w w:val="80"/>
          <w:sz w:val="78"/>
          <w:szCs w:val="7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20"/>
          <w:w w:val="80"/>
          <w:sz w:val="78"/>
          <w:szCs w:val="78"/>
          <w:lang w:val="en-US" w:eastAsia="zh-CN"/>
        </w:rPr>
        <w:t>凤</w:t>
      </w:r>
      <w:r>
        <w:rPr>
          <w:rFonts w:hint="eastAsia" w:ascii="宋体" w:hAnsi="宋体" w:cs="宋体"/>
          <w:b/>
          <w:bCs/>
          <w:spacing w:val="-20"/>
          <w:w w:val="80"/>
          <w:sz w:val="78"/>
          <w:szCs w:val="7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20"/>
          <w:w w:val="80"/>
          <w:sz w:val="78"/>
          <w:szCs w:val="78"/>
          <w:lang w:val="en-US" w:eastAsia="zh-CN"/>
        </w:rPr>
        <w:t>泉</w:t>
      </w:r>
      <w:r>
        <w:rPr>
          <w:rFonts w:hint="eastAsia" w:ascii="宋体" w:hAnsi="宋体" w:cs="宋体"/>
          <w:b/>
          <w:bCs/>
          <w:spacing w:val="-20"/>
          <w:w w:val="80"/>
          <w:sz w:val="78"/>
          <w:szCs w:val="7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20"/>
          <w:w w:val="80"/>
          <w:sz w:val="78"/>
          <w:szCs w:val="78"/>
          <w:lang w:val="en-US" w:eastAsia="zh-CN"/>
        </w:rPr>
        <w:t>区</w:t>
      </w:r>
      <w:r>
        <w:rPr>
          <w:rFonts w:hint="eastAsia" w:ascii="宋体" w:hAnsi="宋体" w:cs="宋体"/>
          <w:b/>
          <w:bCs/>
          <w:spacing w:val="-20"/>
          <w:w w:val="80"/>
          <w:sz w:val="78"/>
          <w:szCs w:val="7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20"/>
          <w:w w:val="80"/>
          <w:sz w:val="78"/>
          <w:szCs w:val="78"/>
          <w:lang w:val="en-US" w:eastAsia="zh-CN"/>
        </w:rPr>
        <w:t>统</w:t>
      </w:r>
      <w:r>
        <w:rPr>
          <w:rFonts w:hint="eastAsia" w:ascii="宋体" w:hAnsi="宋体" w:cs="宋体"/>
          <w:b/>
          <w:bCs/>
          <w:spacing w:val="-20"/>
          <w:w w:val="80"/>
          <w:sz w:val="78"/>
          <w:szCs w:val="7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20"/>
          <w:w w:val="80"/>
          <w:sz w:val="78"/>
          <w:szCs w:val="78"/>
          <w:lang w:val="en-US" w:eastAsia="zh-CN"/>
        </w:rPr>
        <w:t>计</w:t>
      </w:r>
      <w:r>
        <w:rPr>
          <w:rFonts w:hint="eastAsia" w:ascii="宋体" w:hAnsi="宋体" w:cs="宋体"/>
          <w:b/>
          <w:bCs/>
          <w:spacing w:val="-20"/>
          <w:w w:val="80"/>
          <w:sz w:val="78"/>
          <w:szCs w:val="7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20"/>
          <w:w w:val="80"/>
          <w:sz w:val="78"/>
          <w:szCs w:val="78"/>
          <w:lang w:val="en-US" w:eastAsia="zh-CN"/>
        </w:rPr>
        <w:t xml:space="preserve">局 </w:t>
      </w:r>
      <w:r>
        <w:rPr>
          <w:rFonts w:hint="eastAsia" w:ascii="宋体" w:hAnsi="宋体" w:eastAsia="宋体" w:cs="宋体"/>
          <w:b/>
          <w:bCs/>
          <w:spacing w:val="-29"/>
          <w:w w:val="80"/>
          <w:sz w:val="86"/>
          <w:szCs w:val="86"/>
          <w:lang w:val="en-US" w:eastAsia="zh-CN"/>
        </w:rPr>
        <w:t>文件</w:t>
      </w:r>
    </w:p>
    <w:p>
      <w:pPr>
        <w:widowControl w:val="0"/>
        <w:wordWrap/>
        <w:adjustRightInd/>
        <w:snapToGrid/>
        <w:spacing w:before="0" w:after="0" w:line="12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pacing w:val="-20"/>
          <w:w w:val="80"/>
          <w:sz w:val="78"/>
          <w:szCs w:val="78"/>
          <w:lang w:eastAsia="zh-CN"/>
        </w:rPr>
      </w:pPr>
      <w:r>
        <w:rPr>
          <w:rFonts w:hint="eastAsia" w:ascii="宋体" w:hAnsi="宋体" w:eastAsia="宋体" w:cs="宋体"/>
          <w:b/>
          <w:bCs/>
          <w:spacing w:val="-20"/>
          <w:w w:val="80"/>
          <w:sz w:val="78"/>
          <w:szCs w:val="78"/>
          <w:lang w:val="en-US" w:eastAsia="zh-CN"/>
        </w:rPr>
        <w:t>新</w:t>
      </w:r>
      <w:r>
        <w:rPr>
          <w:rFonts w:hint="eastAsia" w:ascii="宋体" w:hAnsi="宋体" w:cs="宋体"/>
          <w:b/>
          <w:bCs/>
          <w:spacing w:val="-20"/>
          <w:w w:val="80"/>
          <w:sz w:val="78"/>
          <w:szCs w:val="7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20"/>
          <w:w w:val="80"/>
          <w:sz w:val="78"/>
          <w:szCs w:val="78"/>
          <w:lang w:val="en-US" w:eastAsia="zh-CN"/>
        </w:rPr>
        <w:t>乡</w:t>
      </w:r>
      <w:r>
        <w:rPr>
          <w:rFonts w:hint="eastAsia" w:ascii="宋体" w:hAnsi="宋体" w:cs="宋体"/>
          <w:b/>
          <w:bCs/>
          <w:spacing w:val="-20"/>
          <w:w w:val="80"/>
          <w:sz w:val="78"/>
          <w:szCs w:val="7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20"/>
          <w:w w:val="80"/>
          <w:sz w:val="78"/>
          <w:szCs w:val="78"/>
          <w:lang w:val="en-US" w:eastAsia="zh-CN"/>
        </w:rPr>
        <w:t>市</w:t>
      </w:r>
      <w:r>
        <w:rPr>
          <w:rFonts w:hint="eastAsia" w:ascii="宋体" w:hAnsi="宋体" w:cs="宋体"/>
          <w:b/>
          <w:bCs/>
          <w:spacing w:val="-20"/>
          <w:w w:val="80"/>
          <w:sz w:val="78"/>
          <w:szCs w:val="7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20"/>
          <w:w w:val="80"/>
          <w:sz w:val="78"/>
          <w:szCs w:val="78"/>
          <w:lang w:val="en-US" w:eastAsia="zh-CN"/>
        </w:rPr>
        <w:t>凤</w:t>
      </w:r>
      <w:r>
        <w:rPr>
          <w:rFonts w:hint="eastAsia" w:ascii="宋体" w:hAnsi="宋体" w:cs="宋体"/>
          <w:b/>
          <w:bCs/>
          <w:spacing w:val="-20"/>
          <w:w w:val="80"/>
          <w:sz w:val="78"/>
          <w:szCs w:val="7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20"/>
          <w:w w:val="80"/>
          <w:sz w:val="78"/>
          <w:szCs w:val="78"/>
          <w:lang w:val="en-US" w:eastAsia="zh-CN"/>
        </w:rPr>
        <w:t>泉</w:t>
      </w:r>
      <w:r>
        <w:rPr>
          <w:rFonts w:hint="eastAsia" w:ascii="宋体" w:hAnsi="宋体" w:cs="宋体"/>
          <w:b/>
          <w:bCs/>
          <w:spacing w:val="-20"/>
          <w:w w:val="80"/>
          <w:sz w:val="78"/>
          <w:szCs w:val="7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20"/>
          <w:w w:val="80"/>
          <w:sz w:val="78"/>
          <w:szCs w:val="78"/>
          <w:lang w:val="en-US" w:eastAsia="zh-CN"/>
        </w:rPr>
        <w:t>区</w:t>
      </w:r>
      <w:r>
        <w:rPr>
          <w:rFonts w:hint="eastAsia" w:ascii="宋体" w:hAnsi="宋体" w:cs="宋体"/>
          <w:b/>
          <w:bCs/>
          <w:spacing w:val="-20"/>
          <w:w w:val="80"/>
          <w:sz w:val="78"/>
          <w:szCs w:val="7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20"/>
          <w:w w:val="80"/>
          <w:sz w:val="78"/>
          <w:szCs w:val="78"/>
          <w:lang w:val="en-US" w:eastAsia="zh-CN"/>
        </w:rPr>
        <w:t>财</w:t>
      </w:r>
      <w:r>
        <w:rPr>
          <w:rFonts w:hint="eastAsia" w:ascii="宋体" w:hAnsi="宋体" w:cs="宋体"/>
          <w:b/>
          <w:bCs/>
          <w:spacing w:val="-20"/>
          <w:w w:val="80"/>
          <w:sz w:val="78"/>
          <w:szCs w:val="7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20"/>
          <w:w w:val="80"/>
          <w:sz w:val="78"/>
          <w:szCs w:val="78"/>
          <w:lang w:val="en-US" w:eastAsia="zh-CN"/>
        </w:rPr>
        <w:t>政</w:t>
      </w:r>
      <w:r>
        <w:rPr>
          <w:rFonts w:hint="eastAsia" w:ascii="宋体" w:hAnsi="宋体" w:cs="宋体"/>
          <w:b/>
          <w:bCs/>
          <w:spacing w:val="-20"/>
          <w:w w:val="80"/>
          <w:sz w:val="78"/>
          <w:szCs w:val="7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20"/>
          <w:w w:val="80"/>
          <w:sz w:val="78"/>
          <w:szCs w:val="78"/>
          <w:lang w:val="en-US" w:eastAsia="zh-CN"/>
        </w:rPr>
        <w:t>局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widowControl w:val="0"/>
        <w:wordWrap/>
        <w:adjustRightInd/>
        <w:snapToGrid/>
        <w:spacing w:before="0" w:after="0" w:line="3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/>
        <w:snapToGrid/>
        <w:spacing w:before="0" w:after="0" w:line="3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凤教文体〔201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〕1号</w:t>
      </w:r>
    </w:p>
    <w:p>
      <w:pPr>
        <w:widowControl w:val="0"/>
        <w:wordWrap/>
        <w:adjustRightInd/>
        <w:snapToGrid/>
        <w:spacing w:before="0" w:after="0" w:line="3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u w:val="singl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 w:color="auto"/>
          <w:lang w:val="en-US" w:eastAsia="zh-CN"/>
        </w:rPr>
        <w:t xml:space="preserve">                                        </w:t>
      </w:r>
    </w:p>
    <w:p>
      <w:pPr>
        <w:widowControl w:val="0"/>
        <w:wordWrap/>
        <w:adjustRightInd/>
        <w:snapToGrid/>
        <w:spacing w:before="0" w:after="0" w:line="5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18"/>
          <w:szCs w:val="18"/>
          <w:lang w:eastAsia="zh-CN"/>
        </w:rPr>
      </w:pPr>
    </w:p>
    <w:p>
      <w:pPr>
        <w:widowControl w:val="0"/>
        <w:wordWrap/>
        <w:adjustRightInd/>
        <w:snapToGrid/>
        <w:spacing w:before="0" w:after="0" w:line="5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18"/>
          <w:szCs w:val="18"/>
          <w:lang w:eastAsia="zh-CN"/>
        </w:rPr>
      </w:pP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凤泉区教育文化体育局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凤泉区统计局  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凤泉区财政局关于2016年全区教育经费执行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情况统计公告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一、全区教育经费情况</w:t>
      </w:r>
    </w:p>
    <w:p>
      <w:pPr>
        <w:widowControl w:val="0"/>
        <w:wordWrap/>
        <w:adjustRightInd/>
        <w:snapToGrid/>
        <w:spacing w:before="0" w:after="0"/>
        <w:ind w:left="0" w:leftChars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2016年，全区教育经费总投入为 9963万元，比上年的8168万元增长21.98%。其中，国家财政性教育经费（主要包括公共财政预算安排的教育经费，政府性基金预算安排的教育经费）为10009万元，比上年的 8286万元增长21.06%。</w:t>
      </w:r>
    </w:p>
    <w:p>
      <w:pPr>
        <w:widowControl w:val="0"/>
        <w:wordWrap/>
        <w:adjustRightInd/>
        <w:snapToGrid/>
        <w:spacing w:before="0" w:after="0"/>
        <w:ind w:left="0" w:leftChars="0" w:right="0"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二、公共财政教育经费情况</w:t>
      </w:r>
    </w:p>
    <w:p>
      <w:pPr>
        <w:widowControl w:val="0"/>
        <w:wordWrap/>
        <w:adjustRightInd/>
        <w:snapToGrid/>
        <w:spacing w:before="0" w:after="0"/>
        <w:ind w:left="0" w:leftChars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1、全区公共财政教育经费（包括教育事业费、教育费附加）为10009万元，比上年增长21.06%。</w:t>
      </w:r>
    </w:p>
    <w:p>
      <w:pPr>
        <w:widowControl w:val="0"/>
        <w:wordWrap/>
        <w:adjustRightInd/>
        <w:snapToGrid/>
        <w:spacing w:before="0" w:after="0"/>
        <w:ind w:left="0" w:leftChars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2、各级教育生均公共财政预算教育事业费支出增长情况。2016年全区普通小学、普通初中生均公共财政预算教育事业费支出情况是：</w:t>
      </w:r>
      <w:bookmarkStart w:id="0" w:name="_GoBack"/>
      <w:bookmarkEnd w:id="0"/>
    </w:p>
    <w:p>
      <w:pPr>
        <w:widowControl w:val="0"/>
        <w:wordWrap/>
        <w:adjustRightInd/>
        <w:snapToGrid/>
        <w:spacing w:before="0" w:after="0"/>
        <w:ind w:left="0" w:leftChars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（1）全区普通小学为3704.69元，比上年的3162.03元增长17.16%。</w:t>
      </w:r>
    </w:p>
    <w:p>
      <w:pPr>
        <w:widowControl w:val="0"/>
        <w:wordWrap/>
        <w:adjustRightInd/>
        <w:snapToGrid/>
        <w:spacing w:before="0" w:after="0"/>
        <w:ind w:left="0" w:leftChars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（2）全区普通初中为5589.83元，比上年的4849.85元增长15.26%。</w:t>
      </w:r>
    </w:p>
    <w:p>
      <w:pPr>
        <w:widowControl w:val="0"/>
        <w:wordWrap/>
        <w:adjustRightInd/>
        <w:snapToGrid/>
        <w:spacing w:before="0" w:after="0"/>
        <w:ind w:left="0" w:leftChars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3、各级教育生均公共财政预算公用经费支出增长情况。2016年全区普通小学、普通初中生均公共财政预算公用经费支出情况是：</w:t>
      </w:r>
    </w:p>
    <w:p>
      <w:pPr>
        <w:widowControl w:val="0"/>
        <w:wordWrap/>
        <w:adjustRightInd/>
        <w:snapToGrid/>
        <w:spacing w:before="0" w:after="0"/>
        <w:ind w:left="0" w:leftChars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（1）全区普通小学为 974.11元，比上年的669.81元增长45.43%。</w:t>
      </w:r>
    </w:p>
    <w:p>
      <w:pPr>
        <w:widowControl w:val="0"/>
        <w:wordWrap/>
        <w:adjustRightInd/>
        <w:snapToGrid/>
        <w:spacing w:before="0" w:after="0"/>
        <w:ind w:left="0" w:leftChars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（2）全区普通初中为 1010元，比上年的980.53元增长3.01%。</w:t>
      </w:r>
    </w:p>
    <w:p>
      <w:pPr>
        <w:widowControl w:val="0"/>
        <w:wordWrap/>
        <w:adjustRightInd/>
        <w:snapToGrid/>
        <w:spacing w:before="0" w:after="0"/>
        <w:ind w:left="0" w:leftChars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4、公共财政教育经费占公共财政支出比例情况</w:t>
      </w:r>
    </w:p>
    <w:p>
      <w:pPr>
        <w:widowControl w:val="0"/>
        <w:wordWrap/>
        <w:adjustRightInd/>
        <w:snapToGrid/>
        <w:spacing w:before="0" w:after="0"/>
        <w:ind w:left="0" w:leftChars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2016年，全区公共财政教育经费占公共财政支出45612万元的比例为 17.02%，比上年的14.34%增长了2.68个百分点。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附件：2016年凤泉区教育经费执行情况统计表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0"/>
          <w:w w:val="100"/>
          <w:sz w:val="32"/>
          <w:szCs w:val="32"/>
          <w:lang w:eastAsia="zh-CN"/>
        </w:rPr>
        <w:t>凤泉区教育文化体育局</w:t>
      </w:r>
      <w:r>
        <w:rPr>
          <w:rFonts w:hint="eastAsia" w:ascii="仿宋" w:hAnsi="仿宋" w:eastAsia="仿宋" w:cs="仿宋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  凤泉区统计局  凤泉区财政局</w:t>
      </w:r>
    </w:p>
    <w:p>
      <w:pPr>
        <w:widowControl w:val="0"/>
        <w:wordWrap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2018年1月5日</w:t>
      </w:r>
    </w:p>
    <w:p>
      <w:pPr>
        <w:widowControl w:val="0"/>
        <w:wordWrap/>
        <w:adjustRightInd/>
        <w:snapToGrid/>
        <w:spacing w:before="0" w:after="0" w:line="520" w:lineRule="exact"/>
        <w:ind w:left="0" w:leftChars="0" w:right="0"/>
        <w:jc w:val="both"/>
        <w:textAlignment w:val="auto"/>
        <w:outlineLvl w:val="9"/>
        <w:rPr>
          <w:rFonts w:hint="eastAsia" w:ascii="仿宋_GB2312" w:eastAsia="仿宋_GB2312"/>
          <w:spacing w:val="10"/>
          <w:sz w:val="28"/>
          <w:szCs w:val="28"/>
        </w:rPr>
      </w:pPr>
      <w:r>
        <w:rPr>
          <w:rFonts w:hint="eastAsia" w:ascii="仿宋_GB2312" w:hAnsi="Calibri" w:eastAsia="仿宋_GB2312" w:cs="黑体"/>
          <w:spacing w:val="10"/>
          <w:kern w:val="2"/>
          <w:sz w:val="28"/>
          <w:szCs w:val="28"/>
          <w:lang w:val="en-US" w:eastAsia="zh-CN" w:bidi="ar-SA"/>
        </w:rPr>
        <w:pict>
          <v:line id="直线 1029" o:spid="_x0000_s1027" style="position:absolute;left:0;margin-left:0pt;margin-top:19pt;height:0.05pt;width:438.25pt;rotation:0f;z-index:251659264;" o:ole="f" fillcolor="#FFFFFF" filled="f" o:preferrelative="t" stroked="t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eastAsia" w:ascii="仿宋_GB2312" w:eastAsia="仿宋_GB2312"/>
          <w:spacing w:val="10"/>
          <w:sz w:val="28"/>
          <w:szCs w:val="28"/>
        </w:rPr>
        <w:t xml:space="preserve">                                                       </w:t>
      </w:r>
    </w:p>
    <w:p>
      <w:pPr>
        <w:wordWrap/>
        <w:adjustRightInd/>
        <w:snapToGrid/>
        <w:spacing w:line="520" w:lineRule="exact"/>
        <w:ind w:left="0" w:leftChars="0" w:right="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spacing w:val="10"/>
          <w:kern w:val="2"/>
          <w:sz w:val="28"/>
          <w:szCs w:val="28"/>
          <w:lang w:val="en-US" w:eastAsia="zh-CN" w:bidi="ar-SA"/>
        </w:rPr>
        <w:pict>
          <v:line id="直线 1030" o:spid="_x0000_s1028" style="position:absolute;left:0;margin-left:0pt;margin-top:27.2pt;height:0.05pt;width:438.25pt;rotation:0f;z-index:251658240;" o:ole="f" fillcolor="#FFFFFF" filled="f" o:preferrelative="t" stroked="t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eastAsia" w:ascii="仿宋_GB2312" w:eastAsia="仿宋_GB2312"/>
          <w:spacing w:val="1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pacing w:val="10"/>
          <w:sz w:val="28"/>
          <w:szCs w:val="28"/>
        </w:rPr>
        <w:t>凤泉区教文体局</w:t>
      </w:r>
      <w:r>
        <w:rPr>
          <w:rFonts w:hint="eastAsia" w:ascii="仿宋_GB2312" w:eastAsia="仿宋_GB2312"/>
          <w:spacing w:val="10"/>
          <w:sz w:val="28"/>
          <w:szCs w:val="28"/>
          <w:lang w:eastAsia="zh-CN"/>
        </w:rPr>
        <w:t>办公室</w:t>
      </w:r>
      <w:r>
        <w:rPr>
          <w:rFonts w:hint="eastAsia" w:ascii="仿宋_GB2312" w:eastAsia="仿宋_GB2312"/>
          <w:spacing w:val="10"/>
          <w:sz w:val="28"/>
          <w:szCs w:val="28"/>
        </w:rPr>
        <w:t xml:space="preserve">  </w:t>
      </w:r>
      <w:r>
        <w:rPr>
          <w:rFonts w:hint="eastAsia" w:ascii="仿宋_GB2312" w:eastAsia="仿宋_GB2312"/>
          <w:spacing w:val="1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eastAsia="仿宋_GB2312"/>
          <w:spacing w:val="1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pacing w:val="10"/>
          <w:sz w:val="28"/>
          <w:szCs w:val="28"/>
        </w:rPr>
        <w:t>201</w:t>
      </w:r>
      <w:r>
        <w:rPr>
          <w:rFonts w:hint="eastAsia" w:ascii="仿宋_GB2312" w:eastAsia="仿宋_GB2312"/>
          <w:spacing w:val="10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pacing w:val="10"/>
          <w:sz w:val="28"/>
          <w:szCs w:val="28"/>
        </w:rPr>
        <w:t>年</w:t>
      </w:r>
      <w:r>
        <w:rPr>
          <w:rFonts w:hint="eastAsia" w:ascii="仿宋_GB2312" w:eastAsia="仿宋_GB2312"/>
          <w:spacing w:val="1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pacing w:val="10"/>
          <w:sz w:val="28"/>
          <w:szCs w:val="28"/>
        </w:rPr>
        <w:t>月</w:t>
      </w:r>
      <w:r>
        <w:rPr>
          <w:rFonts w:hint="eastAsia" w:ascii="仿宋_GB2312" w:eastAsia="仿宋_GB2312"/>
          <w:spacing w:val="1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/>
          <w:sz w:val="28"/>
          <w:szCs w:val="28"/>
        </w:rPr>
        <w:t>日印发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sectPr>
      <w:headerReference r:id="rId4" w:type="default"/>
      <w:footerReference r:id="rId5" w:type="default"/>
      <w:pgSz w:w="11906" w:h="16838"/>
      <w:pgMar w:top="1587" w:right="1417" w:bottom="1417" w:left="1417" w:header="851" w:footer="992" w:gutter="0"/>
      <w:paperSrc w:first="0" w:other="0"/>
      <w:pgNumType w:fmt="numberInDash"/>
      <w:cols w:space="720" w:num="1"/>
      <w:rtlGutter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等线 Light">
    <w:altName w:val="宋体"/>
    <w:panose1 w:val="00000000000000000000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??">
    <w:altName w:val="Segoe Print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方正粗圆简体">
    <w:altName w:val="宋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瀹嬩綋">
    <w:altName w:val="hakuyoxingshu7000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小标宋_GBK">
    <w:altName w:val="黑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金桥简标宋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shape id="文本框1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仿宋" w:hAnsi="仿宋" w:eastAsia="仿宋" w:cs="仿宋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2018-01-04T09:06:00Z</dcterms:created>
  <dc:creator>jyj</dc:creator>
  <cp:lastModifiedBy>曹发强</cp:lastModifiedBy>
  <cp:lastPrinted>2018-01-08T01:04:55Z</cp:lastPrinted>
  <dcterms:modified xsi:type="dcterms:W3CDTF">2018-01-08T01:05:15Z</dcterms:modified>
  <dc:title>新乡市凤泉区教育文化体育局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