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ind w:left="210" w:left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凤泉区义务教育领域政务公开标准目录</w:t>
      </w:r>
    </w:p>
    <w:tbl>
      <w:tblPr>
        <w:tblStyle w:val="4"/>
        <w:tblW w:w="0" w:type="auto"/>
        <w:tblInd w:w="0" w:type="dxa"/>
        <w:tblLayout w:type="fixed"/>
        <w:tblCellMar>
          <w:top w:w="0" w:type="dxa"/>
          <w:left w:w="0" w:type="dxa"/>
          <w:bottom w:w="0" w:type="dxa"/>
          <w:right w:w="0" w:type="dxa"/>
        </w:tblCellMar>
      </w:tblPr>
      <w:tblGrid>
        <w:gridCol w:w="470"/>
        <w:gridCol w:w="963"/>
        <w:gridCol w:w="992"/>
        <w:gridCol w:w="2126"/>
        <w:gridCol w:w="1701"/>
        <w:gridCol w:w="851"/>
        <w:gridCol w:w="567"/>
        <w:gridCol w:w="3474"/>
        <w:gridCol w:w="517"/>
        <w:gridCol w:w="550"/>
        <w:gridCol w:w="450"/>
        <w:gridCol w:w="517"/>
        <w:gridCol w:w="466"/>
        <w:gridCol w:w="344"/>
      </w:tblGrid>
      <w:tr>
        <w:tblPrEx>
          <w:tblCellMar>
            <w:top w:w="0" w:type="dxa"/>
            <w:left w:w="0" w:type="dxa"/>
            <w:bottom w:w="0" w:type="dxa"/>
            <w:right w:w="0" w:type="dxa"/>
          </w:tblCellMar>
        </w:tblPrEx>
        <w:trPr>
          <w:trHeight w:val="3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序号</w:t>
            </w:r>
          </w:p>
        </w:tc>
        <w:tc>
          <w:tcPr>
            <w:tcW w:w="19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公开事项</w:t>
            </w:r>
          </w:p>
        </w:tc>
        <w:tc>
          <w:tcPr>
            <w:tcW w:w="212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公开内容</w:t>
            </w:r>
            <w:r>
              <w:rPr>
                <w:rFonts w:hint="eastAsia" w:ascii="宋体" w:hAnsi="宋体" w:cs="宋体"/>
                <w:kern w:val="0"/>
                <w:sz w:val="15"/>
                <w:szCs w:val="15"/>
              </w:rPr>
              <w:br w:type="textWrapping"/>
            </w:r>
            <w:r>
              <w:rPr>
                <w:rFonts w:hint="eastAsia" w:ascii="宋体" w:hAnsi="宋体" w:cs="宋体"/>
                <w:kern w:val="0"/>
                <w:sz w:val="15"/>
                <w:szCs w:val="15"/>
              </w:rPr>
              <w:t>（要素）</w:t>
            </w:r>
          </w:p>
        </w:tc>
        <w:tc>
          <w:tcPr>
            <w:tcW w:w="17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公开依据</w:t>
            </w:r>
          </w:p>
        </w:tc>
        <w:tc>
          <w:tcPr>
            <w:tcW w:w="85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公开</w:t>
            </w:r>
            <w:r>
              <w:rPr>
                <w:rFonts w:hint="eastAsia" w:ascii="宋体" w:hAnsi="宋体" w:cs="宋体"/>
                <w:kern w:val="0"/>
                <w:sz w:val="15"/>
                <w:szCs w:val="15"/>
              </w:rPr>
              <w:br w:type="textWrapping"/>
            </w:r>
            <w:r>
              <w:rPr>
                <w:rFonts w:hint="eastAsia" w:ascii="宋体" w:hAnsi="宋体" w:cs="宋体"/>
                <w:kern w:val="0"/>
                <w:sz w:val="15"/>
                <w:szCs w:val="15"/>
              </w:rPr>
              <w:t>时限</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公开</w:t>
            </w:r>
            <w:r>
              <w:rPr>
                <w:rFonts w:hint="eastAsia" w:ascii="宋体" w:hAnsi="宋体" w:cs="宋体"/>
                <w:kern w:val="0"/>
                <w:sz w:val="15"/>
                <w:szCs w:val="15"/>
              </w:rPr>
              <w:br w:type="textWrapping"/>
            </w:r>
            <w:r>
              <w:rPr>
                <w:rFonts w:hint="eastAsia" w:ascii="宋体" w:hAnsi="宋体" w:cs="宋体"/>
                <w:kern w:val="0"/>
                <w:sz w:val="15"/>
                <w:szCs w:val="15"/>
              </w:rPr>
              <w:t>主体</w:t>
            </w:r>
          </w:p>
        </w:tc>
        <w:tc>
          <w:tcPr>
            <w:tcW w:w="347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公开渠道和载体</w:t>
            </w:r>
          </w:p>
        </w:tc>
        <w:tc>
          <w:tcPr>
            <w:tcW w:w="10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公开对象</w:t>
            </w:r>
          </w:p>
        </w:tc>
        <w:tc>
          <w:tcPr>
            <w:tcW w:w="9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公开方式</w:t>
            </w:r>
          </w:p>
        </w:tc>
        <w:tc>
          <w:tcPr>
            <w:tcW w:w="8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 w:val="15"/>
                <w:szCs w:val="15"/>
              </w:rPr>
            </w:pPr>
            <w:r>
              <w:rPr>
                <w:rFonts w:hint="eastAsia" w:ascii="宋体" w:hAnsi="宋体" w:cs="宋体"/>
                <w:kern w:val="0"/>
                <w:sz w:val="15"/>
                <w:szCs w:val="15"/>
              </w:rPr>
              <w:t>公开</w:t>
            </w:r>
          </w:p>
          <w:p>
            <w:pPr>
              <w:widowControl/>
              <w:jc w:val="center"/>
              <w:textAlignment w:val="center"/>
              <w:rPr>
                <w:rFonts w:ascii="宋体" w:hAnsi="宋体" w:cs="宋体"/>
                <w:sz w:val="15"/>
                <w:szCs w:val="15"/>
              </w:rPr>
            </w:pPr>
            <w:r>
              <w:rPr>
                <w:rFonts w:hint="eastAsia" w:ascii="宋体" w:hAnsi="宋体" w:cs="宋体"/>
                <w:kern w:val="0"/>
                <w:sz w:val="15"/>
                <w:szCs w:val="15"/>
              </w:rPr>
              <w:t>层级</w:t>
            </w:r>
          </w:p>
        </w:tc>
      </w:tr>
      <w:tr>
        <w:tblPrEx>
          <w:tblCellMar>
            <w:top w:w="0" w:type="dxa"/>
            <w:left w:w="0" w:type="dxa"/>
            <w:bottom w:w="0" w:type="dxa"/>
            <w:right w:w="0" w:type="dxa"/>
          </w:tblCellMar>
        </w:tblPrEx>
        <w:trPr>
          <w:trHeight w:val="615"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一级事项</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二级事项</w:t>
            </w:r>
          </w:p>
        </w:tc>
        <w:tc>
          <w:tcPr>
            <w:tcW w:w="21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c>
          <w:tcPr>
            <w:tcW w:w="85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c>
          <w:tcPr>
            <w:tcW w:w="347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全社会</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特定群体</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主动</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依申请</w:t>
            </w: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区级</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kern w:val="0"/>
                <w:sz w:val="15"/>
                <w:szCs w:val="15"/>
              </w:rPr>
              <w:t>乡级</w:t>
            </w:r>
          </w:p>
        </w:tc>
      </w:tr>
      <w:tr>
        <w:tblPrEx>
          <w:tblCellMar>
            <w:top w:w="0" w:type="dxa"/>
            <w:left w:w="0" w:type="dxa"/>
            <w:bottom w:w="0" w:type="dxa"/>
            <w:right w:w="0" w:type="dxa"/>
          </w:tblCellMar>
        </w:tblPrEx>
        <w:trPr>
          <w:trHeight w:val="3365"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1</w:t>
            </w:r>
          </w:p>
        </w:tc>
        <w:tc>
          <w:tcPr>
            <w:tcW w:w="9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政策</w:t>
            </w:r>
            <w:r>
              <w:rPr>
                <w:rFonts w:hint="eastAsia" w:ascii="仿宋" w:hAnsi="仿宋" w:eastAsia="仿宋" w:cs="仿宋"/>
                <w:kern w:val="0"/>
                <w:sz w:val="15"/>
                <w:szCs w:val="15"/>
              </w:rPr>
              <w:br w:type="textWrapping"/>
            </w:r>
            <w:r>
              <w:rPr>
                <w:rFonts w:hint="eastAsia" w:ascii="仿宋" w:hAnsi="仿宋" w:eastAsia="仿宋" w:cs="仿宋"/>
                <w:kern w:val="0"/>
                <w:sz w:val="15"/>
                <w:szCs w:val="15"/>
              </w:rPr>
              <w:t>文件</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教育法律</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《中华人民共和国教育法》（2015）</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《中华人民共和国义务教育法》（2015）</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《中华人民共和国民办教育促进法》（2016）</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《中华人民共和国教师法》（2009）</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《中华人民共和国国家通用语言文字法》（2000）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■政府网站  □政府公报</w:t>
            </w:r>
            <w:r>
              <w:rPr>
                <w:rStyle w:val="8"/>
                <w:rFonts w:hint="default"/>
                <w:color w:val="auto"/>
                <w:sz w:val="15"/>
                <w:szCs w:val="15"/>
              </w:rPr>
              <w:br w:type="textWrapping"/>
            </w:r>
            <w:r>
              <w:rPr>
                <w:rStyle w:val="8"/>
                <w:rFonts w:hint="default"/>
                <w:color w:val="auto"/>
                <w:sz w:val="15"/>
                <w:szCs w:val="15"/>
              </w:rPr>
              <w:t>□两微一端  □发布会/听证会   □广播电视  □纸质媒体           □公开查阅点□政务服务中心</w:t>
            </w:r>
            <w:r>
              <w:rPr>
                <w:rStyle w:val="8"/>
                <w:rFonts w:hint="default"/>
                <w:color w:val="auto"/>
                <w:sz w:val="15"/>
                <w:szCs w:val="15"/>
              </w:rPr>
              <w:br w:type="textWrapping"/>
            </w:r>
            <w:r>
              <w:rPr>
                <w:rStyle w:val="8"/>
                <w:rFonts w:hint="default"/>
                <w:color w:val="auto"/>
                <w:sz w:val="15"/>
                <w:szCs w:val="15"/>
              </w:rPr>
              <w:t>□便民服务站□入户/现场</w:t>
            </w:r>
            <w:r>
              <w:rPr>
                <w:rStyle w:val="8"/>
                <w:rFonts w:hint="default"/>
                <w:color w:val="auto"/>
                <w:sz w:val="15"/>
                <w:szCs w:val="15"/>
              </w:rPr>
              <w:br w:type="textWrapping"/>
            </w:r>
            <w:r>
              <w:rPr>
                <w:rStyle w:val="8"/>
                <w:rFonts w:hint="default"/>
                <w:color w:val="auto"/>
                <w:sz w:val="15"/>
                <w:szCs w:val="15"/>
              </w:rPr>
              <w:t>□社区/企事业单位/村公示栏（电子屏）</w:t>
            </w:r>
            <w:r>
              <w:rPr>
                <w:rStyle w:val="8"/>
                <w:rFonts w:hint="default"/>
                <w:color w:val="auto"/>
                <w:sz w:val="15"/>
                <w:szCs w:val="15"/>
              </w:rPr>
              <w:br w:type="textWrapping"/>
            </w:r>
            <w:r>
              <w:rPr>
                <w:rStyle w:val="8"/>
                <w:rFonts w:hint="default"/>
                <w:color w:val="auto"/>
                <w:sz w:val="15"/>
                <w:szCs w:val="15"/>
              </w:rPr>
              <w:t>□精准推送  □其</w:t>
            </w:r>
            <w:bookmarkStart w:id="0" w:name="_GoBack"/>
            <w:bookmarkEnd w:id="0"/>
            <w:r>
              <w:rPr>
                <w:rStyle w:val="8"/>
                <w:rFonts w:hint="default"/>
                <w:color w:val="auto"/>
                <w:sz w:val="15"/>
                <w:szCs w:val="15"/>
              </w:rPr>
              <w:t>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规范性文件</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部门和地方政府规章</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各类教育政策文件</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■政府网站  □政府公报</w:t>
            </w:r>
            <w:r>
              <w:rPr>
                <w:rStyle w:val="8"/>
                <w:rFonts w:hint="default"/>
                <w:color w:val="auto"/>
                <w:sz w:val="15"/>
                <w:szCs w:val="15"/>
              </w:rPr>
              <w:br w:type="textWrapping"/>
            </w:r>
            <w:r>
              <w:rPr>
                <w:rStyle w:val="8"/>
                <w:rFonts w:hint="default"/>
                <w:color w:val="auto"/>
                <w:sz w:val="15"/>
                <w:szCs w:val="15"/>
              </w:rPr>
              <w:t>■两微一端  □发布会/听证会   □广播电视  □纸质媒体           □公开查阅点□政务服务中心</w:t>
            </w:r>
            <w:r>
              <w:rPr>
                <w:rStyle w:val="8"/>
                <w:rFonts w:hint="default"/>
                <w:color w:val="auto"/>
                <w:sz w:val="15"/>
                <w:szCs w:val="15"/>
              </w:rPr>
              <w:br w:type="textWrapping"/>
            </w:r>
            <w:r>
              <w:rPr>
                <w:rStyle w:val="8"/>
                <w:rFonts w:hint="default"/>
                <w:color w:val="auto"/>
                <w:sz w:val="15"/>
                <w:szCs w:val="15"/>
              </w:rPr>
              <w:t>□便民服务站□入户/现场</w:t>
            </w:r>
            <w:r>
              <w:rPr>
                <w:rStyle w:val="8"/>
                <w:rFonts w:hint="default"/>
                <w:color w:val="auto"/>
                <w:sz w:val="15"/>
                <w:szCs w:val="15"/>
              </w:rPr>
              <w:br w:type="textWrapping"/>
            </w:r>
            <w:r>
              <w:rPr>
                <w:rStyle w:val="8"/>
                <w:rFonts w:hint="default"/>
                <w:color w:val="auto"/>
                <w:sz w:val="15"/>
                <w:szCs w:val="15"/>
              </w:rPr>
              <w:t>□社区/企事业单位/村公示栏（电子屏）</w:t>
            </w:r>
            <w:r>
              <w:rPr>
                <w:rStyle w:val="8"/>
                <w:rFonts w:hint="default"/>
                <w:color w:val="auto"/>
                <w:sz w:val="15"/>
                <w:szCs w:val="15"/>
              </w:rPr>
              <w:br w:type="textWrapping"/>
            </w:r>
            <w:r>
              <w:rPr>
                <w:rStyle w:val="8"/>
                <w:rFonts w:hint="default"/>
                <w:color w:val="auto"/>
                <w:sz w:val="15"/>
                <w:szCs w:val="15"/>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2</w:t>
            </w:r>
          </w:p>
        </w:tc>
        <w:tc>
          <w:tcPr>
            <w:tcW w:w="9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教育概况</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教育事业发展主要情况</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教育事业发展主要情况</w:t>
            </w:r>
          </w:p>
        </w:tc>
        <w:tc>
          <w:tcPr>
            <w:tcW w:w="17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《中华人民共和国统计法》《中华人民共和国政府信息公开条例》《教育统计管理规定》</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■政府网站  □政府公报</w:t>
            </w:r>
            <w:r>
              <w:rPr>
                <w:rStyle w:val="8"/>
                <w:rFonts w:hint="default"/>
                <w:color w:val="auto"/>
                <w:sz w:val="15"/>
                <w:szCs w:val="15"/>
              </w:rPr>
              <w:br w:type="textWrapping"/>
            </w:r>
            <w:r>
              <w:rPr>
                <w:rStyle w:val="8"/>
                <w:rFonts w:hint="default"/>
                <w:color w:val="auto"/>
                <w:sz w:val="15"/>
                <w:szCs w:val="15"/>
              </w:rPr>
              <w:t>■两微一端  □发布会/听证会   □广播电视  □纸质媒体           ■公开查阅点□政务服务中心</w:t>
            </w:r>
            <w:r>
              <w:rPr>
                <w:rStyle w:val="8"/>
                <w:rFonts w:hint="default"/>
                <w:color w:val="auto"/>
                <w:sz w:val="15"/>
                <w:szCs w:val="15"/>
              </w:rPr>
              <w:br w:type="textWrapping"/>
            </w:r>
            <w:r>
              <w:rPr>
                <w:rStyle w:val="8"/>
                <w:rFonts w:hint="default"/>
                <w:color w:val="auto"/>
                <w:sz w:val="15"/>
                <w:szCs w:val="15"/>
              </w:rPr>
              <w:t>□便民服务站□入户/现场</w:t>
            </w:r>
            <w:r>
              <w:rPr>
                <w:rStyle w:val="8"/>
                <w:rFonts w:hint="default"/>
                <w:color w:val="auto"/>
                <w:sz w:val="15"/>
                <w:szCs w:val="15"/>
              </w:rPr>
              <w:br w:type="textWrapping"/>
            </w:r>
            <w:r>
              <w:rPr>
                <w:rStyle w:val="8"/>
                <w:rFonts w:hint="default"/>
                <w:color w:val="auto"/>
                <w:sz w:val="15"/>
                <w:szCs w:val="15"/>
              </w:rPr>
              <w:t>□社区/企事业单位/村公示栏（电子屏）</w:t>
            </w:r>
            <w:r>
              <w:rPr>
                <w:rStyle w:val="8"/>
                <w:rFonts w:hint="default"/>
                <w:color w:val="auto"/>
                <w:sz w:val="15"/>
                <w:szCs w:val="15"/>
              </w:rPr>
              <w:br w:type="textWrapping"/>
            </w:r>
            <w:r>
              <w:rPr>
                <w:rStyle w:val="8"/>
                <w:rFonts w:hint="default"/>
                <w:color w:val="auto"/>
                <w:sz w:val="15"/>
                <w:szCs w:val="15"/>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教育统计数据</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学校数据</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在校生数据</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教师数据</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办学条件数据</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区级汇总数据</w:t>
            </w: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sz w:val="15"/>
                <w:szCs w:val="15"/>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■政府网站  □政府公报</w:t>
            </w:r>
            <w:r>
              <w:rPr>
                <w:rStyle w:val="8"/>
                <w:rFonts w:hint="default"/>
                <w:color w:val="auto"/>
                <w:sz w:val="15"/>
                <w:szCs w:val="15"/>
              </w:rPr>
              <w:br w:type="textWrapping"/>
            </w:r>
            <w:r>
              <w:rPr>
                <w:rStyle w:val="8"/>
                <w:rFonts w:hint="default"/>
                <w:color w:val="auto"/>
                <w:sz w:val="15"/>
                <w:szCs w:val="15"/>
              </w:rPr>
              <w:t>■两微一端  □发布会/听证会   □广播电视  □纸质媒体           ■公开查阅点□政务服务中心</w:t>
            </w:r>
            <w:r>
              <w:rPr>
                <w:rStyle w:val="8"/>
                <w:rFonts w:hint="default"/>
                <w:color w:val="auto"/>
                <w:sz w:val="15"/>
                <w:szCs w:val="15"/>
              </w:rPr>
              <w:br w:type="textWrapping"/>
            </w:r>
            <w:r>
              <w:rPr>
                <w:rStyle w:val="8"/>
                <w:rFonts w:hint="default"/>
                <w:color w:val="auto"/>
                <w:sz w:val="15"/>
                <w:szCs w:val="15"/>
              </w:rPr>
              <w:t>□便民服务站□入户/现场</w:t>
            </w:r>
            <w:r>
              <w:rPr>
                <w:rStyle w:val="8"/>
                <w:rFonts w:hint="default"/>
                <w:color w:val="auto"/>
                <w:sz w:val="15"/>
                <w:szCs w:val="15"/>
              </w:rPr>
              <w:br w:type="textWrapping"/>
            </w:r>
            <w:r>
              <w:rPr>
                <w:rStyle w:val="8"/>
                <w:rFonts w:hint="default"/>
                <w:color w:val="auto"/>
                <w:sz w:val="15"/>
                <w:szCs w:val="15"/>
              </w:rPr>
              <w:t>□社区/企事业单位/村公示栏（电子屏）</w:t>
            </w:r>
            <w:r>
              <w:rPr>
                <w:rStyle w:val="8"/>
                <w:rFonts w:hint="default"/>
                <w:color w:val="auto"/>
                <w:sz w:val="15"/>
                <w:szCs w:val="15"/>
              </w:rPr>
              <w:br w:type="textWrapping"/>
            </w:r>
            <w:r>
              <w:rPr>
                <w:rStyle w:val="8"/>
                <w:rFonts w:hint="default"/>
                <w:color w:val="auto"/>
                <w:sz w:val="15"/>
                <w:szCs w:val="15"/>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义务教育学校名录</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学校名称</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学校地址</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办学层次</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办学类型</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办公电话</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■政府网站  □政府公报</w:t>
            </w:r>
            <w:r>
              <w:rPr>
                <w:rStyle w:val="8"/>
                <w:rFonts w:hint="default"/>
                <w:color w:val="auto"/>
                <w:sz w:val="15"/>
                <w:szCs w:val="15"/>
              </w:rPr>
              <w:br w:type="textWrapping"/>
            </w:r>
            <w:r>
              <w:rPr>
                <w:rStyle w:val="8"/>
                <w:rFonts w:hint="default"/>
                <w:color w:val="auto"/>
                <w:sz w:val="15"/>
                <w:szCs w:val="15"/>
              </w:rPr>
              <w:t>■两微一端  □发布会/听证会   □广播电视  □纸质媒体           ■公开查阅点□政务服务中心</w:t>
            </w:r>
            <w:r>
              <w:rPr>
                <w:rStyle w:val="8"/>
                <w:rFonts w:hint="default"/>
                <w:color w:val="auto"/>
                <w:sz w:val="15"/>
                <w:szCs w:val="15"/>
              </w:rPr>
              <w:br w:type="textWrapping"/>
            </w:r>
            <w:r>
              <w:rPr>
                <w:rStyle w:val="8"/>
                <w:rFonts w:hint="default"/>
                <w:color w:val="auto"/>
                <w:sz w:val="15"/>
                <w:szCs w:val="15"/>
              </w:rPr>
              <w:t>□便民服务站□入户/现场</w:t>
            </w:r>
            <w:r>
              <w:rPr>
                <w:rStyle w:val="8"/>
                <w:rFonts w:hint="default"/>
                <w:color w:val="auto"/>
                <w:sz w:val="15"/>
                <w:szCs w:val="15"/>
              </w:rPr>
              <w:br w:type="textWrapping"/>
            </w:r>
            <w:r>
              <w:rPr>
                <w:rStyle w:val="8"/>
                <w:rFonts w:hint="default"/>
                <w:color w:val="auto"/>
                <w:sz w:val="15"/>
                <w:szCs w:val="15"/>
              </w:rPr>
              <w:t>□社区/企事业单位/村公示栏（电子屏）</w:t>
            </w:r>
            <w:r>
              <w:rPr>
                <w:rStyle w:val="8"/>
                <w:rFonts w:hint="default"/>
                <w:color w:val="auto"/>
                <w:sz w:val="15"/>
                <w:szCs w:val="15"/>
              </w:rPr>
              <w:br w:type="textWrapping"/>
            </w:r>
            <w:r>
              <w:rPr>
                <w:rStyle w:val="8"/>
                <w:rFonts w:hint="default"/>
                <w:color w:val="auto"/>
                <w:sz w:val="15"/>
                <w:szCs w:val="15"/>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3</w:t>
            </w:r>
          </w:p>
        </w:tc>
        <w:tc>
          <w:tcPr>
            <w:tcW w:w="9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民办学校信息</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民办学校办学基本信息</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学校名称</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办学许可证</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办学规模</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联系方式</w:t>
            </w:r>
          </w:p>
        </w:tc>
        <w:tc>
          <w:tcPr>
            <w:tcW w:w="17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《民办教育促进法》《中华人民共和国政府信息公开条例》《国务院关于鼓励社会力量兴办教育 促进民办教育健康发展的若干意见》</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■政府网站  □政府公报</w:t>
            </w:r>
            <w:r>
              <w:rPr>
                <w:rStyle w:val="8"/>
                <w:rFonts w:hint="default"/>
                <w:color w:val="auto"/>
                <w:sz w:val="15"/>
                <w:szCs w:val="15"/>
              </w:rPr>
              <w:br w:type="textWrapping"/>
            </w:r>
            <w:r>
              <w:rPr>
                <w:rStyle w:val="8"/>
                <w:rFonts w:hint="default"/>
                <w:color w:val="auto"/>
                <w:sz w:val="15"/>
                <w:szCs w:val="15"/>
              </w:rPr>
              <w:t>□两微一端  □发布会/听证会   □广播电视  □纸质媒体           ■公开查阅点□政务服务中心</w:t>
            </w:r>
            <w:r>
              <w:rPr>
                <w:rStyle w:val="8"/>
                <w:rFonts w:hint="default"/>
                <w:color w:val="auto"/>
                <w:sz w:val="15"/>
                <w:szCs w:val="15"/>
              </w:rPr>
              <w:br w:type="textWrapping"/>
            </w:r>
            <w:r>
              <w:rPr>
                <w:rStyle w:val="8"/>
                <w:rFonts w:hint="default"/>
                <w:color w:val="auto"/>
                <w:sz w:val="15"/>
                <w:szCs w:val="15"/>
              </w:rPr>
              <w:t>□便民服务站□入户/现场</w:t>
            </w:r>
            <w:r>
              <w:rPr>
                <w:rStyle w:val="8"/>
                <w:rFonts w:hint="default"/>
                <w:color w:val="auto"/>
                <w:sz w:val="15"/>
                <w:szCs w:val="15"/>
              </w:rPr>
              <w:br w:type="textWrapping"/>
            </w:r>
            <w:r>
              <w:rPr>
                <w:rStyle w:val="8"/>
                <w:rFonts w:hint="default"/>
                <w:color w:val="auto"/>
                <w:sz w:val="15"/>
                <w:szCs w:val="15"/>
              </w:rPr>
              <w:t>□社区/企事业单位/村公示栏（电子屏）</w:t>
            </w:r>
            <w:r>
              <w:rPr>
                <w:rStyle w:val="8"/>
                <w:rFonts w:hint="default"/>
                <w:color w:val="auto"/>
                <w:sz w:val="15"/>
                <w:szCs w:val="15"/>
              </w:rPr>
              <w:br w:type="textWrapping"/>
            </w:r>
            <w:r>
              <w:rPr>
                <w:rStyle w:val="8"/>
                <w:rFonts w:hint="default"/>
                <w:color w:val="auto"/>
                <w:sz w:val="15"/>
                <w:szCs w:val="15"/>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民办学校设立、变更、终止等事项行政审批、备案信息</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法律依据</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办理流程</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审批结果</w:t>
            </w: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sz w:val="15"/>
                <w:szCs w:val="15"/>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■政府网站  □政府公报</w:t>
            </w:r>
            <w:r>
              <w:rPr>
                <w:rStyle w:val="8"/>
                <w:rFonts w:hint="default"/>
                <w:color w:val="auto"/>
                <w:sz w:val="15"/>
                <w:szCs w:val="15"/>
              </w:rPr>
              <w:br w:type="textWrapping"/>
            </w:r>
            <w:r>
              <w:rPr>
                <w:rStyle w:val="8"/>
                <w:rFonts w:hint="default"/>
                <w:color w:val="auto"/>
                <w:sz w:val="15"/>
                <w:szCs w:val="15"/>
              </w:rPr>
              <w:t>□两微一端  □发布会/听证会   □广播电视  □纸质媒体           ■公开查阅点□政务服务中心</w:t>
            </w:r>
            <w:r>
              <w:rPr>
                <w:rStyle w:val="8"/>
                <w:rFonts w:hint="default"/>
                <w:color w:val="auto"/>
                <w:sz w:val="15"/>
                <w:szCs w:val="15"/>
              </w:rPr>
              <w:br w:type="textWrapping"/>
            </w:r>
            <w:r>
              <w:rPr>
                <w:rStyle w:val="8"/>
                <w:rFonts w:hint="default"/>
                <w:color w:val="auto"/>
                <w:sz w:val="15"/>
                <w:szCs w:val="15"/>
              </w:rPr>
              <w:t>□便民服务站□入户/现场</w:t>
            </w:r>
            <w:r>
              <w:rPr>
                <w:rStyle w:val="8"/>
                <w:rFonts w:hint="default"/>
                <w:color w:val="auto"/>
                <w:sz w:val="15"/>
                <w:szCs w:val="15"/>
              </w:rPr>
              <w:br w:type="textWrapping"/>
            </w:r>
            <w:r>
              <w:rPr>
                <w:rStyle w:val="8"/>
                <w:rFonts w:hint="default"/>
                <w:color w:val="auto"/>
                <w:sz w:val="15"/>
                <w:szCs w:val="15"/>
              </w:rPr>
              <w:t>□社区/企事业单位/村公示栏（电子屏）</w:t>
            </w:r>
            <w:r>
              <w:rPr>
                <w:rStyle w:val="8"/>
                <w:rFonts w:hint="default"/>
                <w:color w:val="auto"/>
                <w:sz w:val="15"/>
                <w:szCs w:val="15"/>
              </w:rPr>
              <w:br w:type="textWrapping"/>
            </w:r>
            <w:r>
              <w:rPr>
                <w:rStyle w:val="8"/>
                <w:rFonts w:hint="default"/>
                <w:color w:val="auto"/>
                <w:sz w:val="15"/>
                <w:szCs w:val="15"/>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日常监管信息</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●年检指标</w:t>
            </w:r>
            <w:r>
              <w:rPr>
                <w:rStyle w:val="8"/>
                <w:rFonts w:hint="default"/>
                <w:color w:val="auto"/>
                <w:sz w:val="15"/>
                <w:szCs w:val="15"/>
              </w:rPr>
              <w:br w:type="textWrapping"/>
            </w:r>
            <w:r>
              <w:rPr>
                <w:rStyle w:val="8"/>
                <w:rFonts w:hint="default"/>
                <w:color w:val="auto"/>
                <w:sz w:val="15"/>
                <w:szCs w:val="15"/>
              </w:rPr>
              <w:t>●年检程序</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年检结果</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行政处罚信息</w:t>
            </w: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sz w:val="15"/>
                <w:szCs w:val="15"/>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■政府网站  □政府公报</w:t>
            </w:r>
            <w:r>
              <w:rPr>
                <w:rStyle w:val="8"/>
                <w:rFonts w:hint="default"/>
                <w:color w:val="auto"/>
                <w:sz w:val="15"/>
                <w:szCs w:val="15"/>
              </w:rPr>
              <w:br w:type="textWrapping"/>
            </w:r>
            <w:r>
              <w:rPr>
                <w:rStyle w:val="8"/>
                <w:rFonts w:hint="default"/>
                <w:color w:val="auto"/>
                <w:sz w:val="15"/>
                <w:szCs w:val="15"/>
              </w:rPr>
              <w:t>□两微一端  □发布会/听证会   □广播电视  □纸质媒体           □公开查阅点□政务服务中心</w:t>
            </w:r>
            <w:r>
              <w:rPr>
                <w:rStyle w:val="8"/>
                <w:rFonts w:hint="default"/>
                <w:color w:val="auto"/>
                <w:sz w:val="15"/>
                <w:szCs w:val="15"/>
              </w:rPr>
              <w:br w:type="textWrapping"/>
            </w:r>
            <w:r>
              <w:rPr>
                <w:rStyle w:val="8"/>
                <w:rFonts w:hint="default"/>
                <w:color w:val="auto"/>
                <w:sz w:val="15"/>
                <w:szCs w:val="15"/>
              </w:rPr>
              <w:t>□便民服务站□入户/现场</w:t>
            </w:r>
            <w:r>
              <w:rPr>
                <w:rStyle w:val="8"/>
                <w:rFonts w:hint="default"/>
                <w:color w:val="auto"/>
                <w:sz w:val="15"/>
                <w:szCs w:val="15"/>
              </w:rPr>
              <w:br w:type="textWrapping"/>
            </w:r>
            <w:r>
              <w:rPr>
                <w:rStyle w:val="8"/>
                <w:rFonts w:hint="default"/>
                <w:color w:val="auto"/>
                <w:sz w:val="15"/>
                <w:szCs w:val="15"/>
              </w:rPr>
              <w:t>□社区/企事业单位/村公示栏（电子屏）</w:t>
            </w:r>
            <w:r>
              <w:rPr>
                <w:rStyle w:val="8"/>
                <w:rFonts w:hint="default"/>
                <w:color w:val="auto"/>
                <w:sz w:val="15"/>
                <w:szCs w:val="15"/>
              </w:rPr>
              <w:br w:type="textWrapping"/>
            </w:r>
            <w:r>
              <w:rPr>
                <w:rStyle w:val="8"/>
                <w:rFonts w:hint="default"/>
                <w:color w:val="auto"/>
                <w:sz w:val="15"/>
                <w:szCs w:val="15"/>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216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4</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财务信息</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财务信息</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财务管理及监督办法</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年度经费预决算信息</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收费项目及收费标准</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5</w:t>
            </w:r>
          </w:p>
        </w:tc>
        <w:tc>
          <w:tcPr>
            <w:tcW w:w="9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招生管理</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学校介绍</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10"/>
                <w:rFonts w:hint="default"/>
                <w:color w:val="auto"/>
                <w:sz w:val="15"/>
                <w:szCs w:val="15"/>
              </w:rPr>
              <w:t>●</w:t>
            </w:r>
            <w:r>
              <w:rPr>
                <w:rStyle w:val="11"/>
                <w:rFonts w:hint="default"/>
                <w:color w:val="auto"/>
                <w:sz w:val="15"/>
                <w:szCs w:val="15"/>
              </w:rPr>
              <w:t>办学性质</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办学地点</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办学规模</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办学基本条件</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联系方式等</w:t>
            </w:r>
          </w:p>
        </w:tc>
        <w:tc>
          <w:tcPr>
            <w:tcW w:w="17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《中华人民共和国政府信息公开条例》《教育部关于进一步做好小学升入初中免试就近入学工作的实施意见》《教育部关于推进中小学信息公开工作的意见》</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招生政策</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10"/>
                <w:rFonts w:hint="default"/>
                <w:color w:val="auto"/>
                <w:sz w:val="15"/>
                <w:szCs w:val="15"/>
              </w:rPr>
              <w:t>●</w:t>
            </w:r>
            <w:r>
              <w:rPr>
                <w:rStyle w:val="11"/>
                <w:rFonts w:hint="default"/>
                <w:color w:val="auto"/>
                <w:sz w:val="15"/>
                <w:szCs w:val="15"/>
              </w:rPr>
              <w:t>各校招生工作实施方案</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随迁子女入学办法</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部分适龄儿童或少年延缓入学、休学等特殊需求的政策解读等</w:t>
            </w: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sz w:val="15"/>
                <w:szCs w:val="15"/>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sz w:val="15"/>
                <w:szCs w:val="15"/>
              </w:rPr>
            </w:pPr>
          </w:p>
        </w:tc>
      </w:tr>
      <w:tr>
        <w:tblPrEx>
          <w:tblCellMar>
            <w:top w:w="0" w:type="dxa"/>
            <w:left w:w="0" w:type="dxa"/>
            <w:bottom w:w="0" w:type="dxa"/>
            <w:right w:w="0" w:type="dxa"/>
          </w:tblCellMar>
        </w:tblPrEx>
        <w:trPr>
          <w:trHeight w:val="111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5</w:t>
            </w:r>
          </w:p>
        </w:tc>
        <w:tc>
          <w:tcPr>
            <w:tcW w:w="9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招生管理</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招生计划</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10"/>
                <w:rFonts w:hint="default"/>
                <w:color w:val="auto"/>
                <w:sz w:val="15"/>
                <w:szCs w:val="15"/>
              </w:rPr>
              <w:t>●</w:t>
            </w:r>
            <w:r>
              <w:rPr>
                <w:rStyle w:val="11"/>
                <w:rFonts w:hint="default"/>
                <w:color w:val="auto"/>
                <w:sz w:val="15"/>
                <w:szCs w:val="15"/>
              </w:rPr>
              <w:t>各校本年度招生计划</w:t>
            </w:r>
          </w:p>
        </w:tc>
        <w:tc>
          <w:tcPr>
            <w:tcW w:w="17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《中华人民共和国政府信息公开条例》《教育部关于进一步做好小学升入初中免试就近入学工作的实施意见》《教育部关于推进中小学信息公开工作的意见》</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sz w:val="15"/>
                <w:szCs w:val="15"/>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招生范围</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10"/>
                <w:rFonts w:hint="default"/>
                <w:color w:val="auto"/>
                <w:sz w:val="15"/>
                <w:szCs w:val="15"/>
              </w:rPr>
              <w:t>●</w:t>
            </w:r>
            <w:r>
              <w:rPr>
                <w:rStyle w:val="11"/>
                <w:rFonts w:hint="default"/>
                <w:color w:val="auto"/>
                <w:sz w:val="15"/>
                <w:szCs w:val="15"/>
              </w:rPr>
              <w:t>招生范围</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学区划分详细情况</w:t>
            </w: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sz w:val="15"/>
                <w:szCs w:val="15"/>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sz w:val="15"/>
                <w:szCs w:val="15"/>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招生结果</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10"/>
                <w:rFonts w:hint="default"/>
                <w:color w:val="auto"/>
                <w:sz w:val="15"/>
                <w:szCs w:val="15"/>
              </w:rPr>
              <w:t>●</w:t>
            </w:r>
            <w:r>
              <w:rPr>
                <w:rStyle w:val="11"/>
                <w:rFonts w:hint="default"/>
                <w:color w:val="auto"/>
                <w:sz w:val="15"/>
                <w:szCs w:val="15"/>
              </w:rPr>
              <w:t>各校本年度招生结果</w:t>
            </w: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sz w:val="15"/>
                <w:szCs w:val="15"/>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sz w:val="15"/>
                <w:szCs w:val="15"/>
              </w:rPr>
            </w:pPr>
          </w:p>
        </w:tc>
      </w:tr>
      <w:tr>
        <w:tblPrEx>
          <w:tblCellMar>
            <w:top w:w="0" w:type="dxa"/>
            <w:left w:w="0" w:type="dxa"/>
            <w:bottom w:w="0" w:type="dxa"/>
            <w:right w:w="0" w:type="dxa"/>
          </w:tblCellMar>
        </w:tblPrEx>
        <w:trPr>
          <w:trHeight w:val="270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6</w:t>
            </w:r>
          </w:p>
        </w:tc>
        <w:tc>
          <w:tcPr>
            <w:tcW w:w="9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学生管理</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学籍管理</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10"/>
                <w:rFonts w:hint="default"/>
                <w:color w:val="auto"/>
                <w:sz w:val="15"/>
                <w:szCs w:val="15"/>
              </w:rPr>
              <w:t>●</w:t>
            </w:r>
            <w:r>
              <w:rPr>
                <w:rStyle w:val="11"/>
                <w:rFonts w:hint="default"/>
                <w:color w:val="auto"/>
                <w:sz w:val="15"/>
                <w:szCs w:val="15"/>
              </w:rPr>
              <w:t xml:space="preserve">区域内义务教育阶段学生休学、复学、转学相关政策及所需材料和办理流程         </w:t>
            </w:r>
            <w:r>
              <w:rPr>
                <w:rStyle w:val="10"/>
                <w:rFonts w:hint="default"/>
                <w:color w:val="auto"/>
                <w:sz w:val="15"/>
                <w:szCs w:val="15"/>
              </w:rPr>
              <w:t>●</w:t>
            </w:r>
            <w:r>
              <w:rPr>
                <w:rStyle w:val="11"/>
                <w:rFonts w:hint="default"/>
                <w:color w:val="auto"/>
                <w:sz w:val="15"/>
                <w:szCs w:val="15"/>
              </w:rPr>
              <w:t>适龄儿童延缓入学所需材料及办理流程</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学籍证明、毕（结）业证书遗失办理学历证明确认</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《中华人民共和国义务教育法》《中华人民共和国政府信息公开条例》《中小学生学籍管理办法》</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■其他：中小学生学籍管理系统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sz w:val="15"/>
                <w:szCs w:val="15"/>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义务教育学生资助政策</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统一城乡义务教育“两免一补”政策</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《中华人民共和国政府信息公开条例》《国务院关于进一步完善城乡义务教育经费保障机制的通知》</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■政府网站  □政府公报</w:t>
            </w:r>
            <w:r>
              <w:rPr>
                <w:rStyle w:val="8"/>
                <w:rFonts w:hint="default"/>
                <w:color w:val="auto"/>
                <w:sz w:val="15"/>
                <w:szCs w:val="15"/>
              </w:rPr>
              <w:br w:type="textWrapping"/>
            </w:r>
            <w:r>
              <w:rPr>
                <w:rStyle w:val="8"/>
                <w:rFonts w:hint="default"/>
                <w:color w:val="auto"/>
                <w:sz w:val="15"/>
                <w:szCs w:val="15"/>
              </w:rPr>
              <w:t>■两微一端  □发布会/听证会   □广播电视  □纸质媒体           ■公开查阅点□政务服务中心</w:t>
            </w:r>
            <w:r>
              <w:rPr>
                <w:rStyle w:val="8"/>
                <w:rFonts w:hint="default"/>
                <w:color w:val="auto"/>
                <w:sz w:val="15"/>
                <w:szCs w:val="15"/>
              </w:rPr>
              <w:br w:type="textWrapping"/>
            </w:r>
            <w:r>
              <w:rPr>
                <w:rStyle w:val="8"/>
                <w:rFonts w:hint="default"/>
                <w:color w:val="auto"/>
                <w:sz w:val="15"/>
                <w:szCs w:val="15"/>
              </w:rPr>
              <w:t>□便民服务站□入户/现场</w:t>
            </w:r>
            <w:r>
              <w:rPr>
                <w:rStyle w:val="8"/>
                <w:rFonts w:hint="default"/>
                <w:color w:val="auto"/>
                <w:sz w:val="15"/>
                <w:szCs w:val="15"/>
              </w:rPr>
              <w:br w:type="textWrapping"/>
            </w:r>
            <w:r>
              <w:rPr>
                <w:rStyle w:val="8"/>
                <w:rFonts w:hint="default"/>
                <w:color w:val="auto"/>
                <w:sz w:val="15"/>
                <w:szCs w:val="15"/>
              </w:rPr>
              <w:t>■社区/企事业单位/村公示栏（电子屏）</w:t>
            </w:r>
            <w:r>
              <w:rPr>
                <w:rStyle w:val="8"/>
                <w:rFonts w:hint="default"/>
                <w:color w:val="auto"/>
                <w:sz w:val="15"/>
                <w:szCs w:val="15"/>
              </w:rPr>
              <w:br w:type="textWrapping"/>
            </w:r>
            <w:r>
              <w:rPr>
                <w:rStyle w:val="8"/>
                <w:rFonts w:hint="default"/>
                <w:color w:val="auto"/>
                <w:sz w:val="15"/>
                <w:szCs w:val="15"/>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学生评优奖励</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10"/>
                <w:rFonts w:hint="default"/>
                <w:color w:val="auto"/>
                <w:sz w:val="15"/>
                <w:szCs w:val="15"/>
              </w:rPr>
              <w:t>●</w:t>
            </w:r>
            <w:r>
              <w:rPr>
                <w:rStyle w:val="11"/>
                <w:rFonts w:hint="default"/>
                <w:color w:val="auto"/>
                <w:sz w:val="15"/>
                <w:szCs w:val="15"/>
              </w:rPr>
              <w:t>省市区“三好学生”“优秀学生干部”评选标准</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评比方法</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表彰名单等</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《中华人民共和国政府信息公开条例》，当地省市县表彰文件</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sz w:val="15"/>
                <w:szCs w:val="15"/>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7</w:t>
            </w:r>
          </w:p>
        </w:tc>
        <w:tc>
          <w:tcPr>
            <w:tcW w:w="9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教师管理</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教师培训</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教师培训政策文件</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培训项目组织实施通知</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《中华人民共和国教育法》《中华人民共和国教师法》《中小学教师继续教育规定》</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r>
      <w:tr>
        <w:tblPrEx>
          <w:tblCellMar>
            <w:top w:w="0" w:type="dxa"/>
            <w:left w:w="0" w:type="dxa"/>
            <w:bottom w:w="0" w:type="dxa"/>
            <w:right w:w="0" w:type="dxa"/>
          </w:tblCellMar>
        </w:tblPrEx>
        <w:trPr>
          <w:trHeight w:val="2805"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教师资格认定</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教师资格认定申请材料</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参加体检时间、医疗机构名单、体检合格标准</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认定结果</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咨询方式、监督举报方式、常见问题等</w:t>
            </w:r>
          </w:p>
        </w:tc>
        <w:tc>
          <w:tcPr>
            <w:tcW w:w="17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《中华人民共和国教师法》《中华人民共和国政府信息公开条例》《教师资格条例》及实施办法《教育部关于印发〈教师资格证书管理规定〉的通知》</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中小学、幼儿园教师资格证书补发、换发政策及流程</w:t>
            </w: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sz w:val="15"/>
                <w:szCs w:val="15"/>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r>
      <w:tr>
        <w:tblPrEx>
          <w:tblCellMar>
            <w:top w:w="0" w:type="dxa"/>
            <w:left w:w="0" w:type="dxa"/>
            <w:bottom w:w="0" w:type="dxa"/>
            <w:right w:w="0" w:type="dxa"/>
          </w:tblCellMar>
        </w:tblPrEx>
        <w:trPr>
          <w:trHeight w:val="405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7</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教师管理</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教师公开招聘</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教师招聘计划和公告</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拟聘用人员名单公示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《中华人民共和国政府信息公开条例》《事业单位公开招聘人员暂行规定》《关于进一步规范事业单位公开招聘工作的通知》《人力资源社会保障部关于事业单位公开招聘岗位条件设置有关问题的通知》</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7</w:t>
            </w:r>
          </w:p>
        </w:tc>
        <w:tc>
          <w:tcPr>
            <w:tcW w:w="9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教师管理</w:t>
            </w:r>
          </w:p>
        </w:tc>
        <w:tc>
          <w:tcPr>
            <w:tcW w:w="99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w:t>
            </w:r>
            <w:r>
              <w:rPr>
                <w:rFonts w:hint="eastAsia" w:ascii="仿宋" w:hAnsi="仿宋" w:eastAsia="仿宋" w:cs="仿宋"/>
                <w:kern w:val="0"/>
                <w:sz w:val="15"/>
                <w:szCs w:val="15"/>
              </w:rPr>
              <w:br w:type="textWrapping"/>
            </w:r>
            <w:r>
              <w:rPr>
                <w:rFonts w:hint="eastAsia" w:ascii="仿宋" w:hAnsi="仿宋" w:eastAsia="仿宋" w:cs="仿宋"/>
                <w:kern w:val="0"/>
                <w:sz w:val="15"/>
                <w:szCs w:val="15"/>
              </w:rPr>
              <w:t>行为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规范</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教师职业行为准则及违规处理办法</w:t>
            </w:r>
          </w:p>
        </w:tc>
        <w:tc>
          <w:tcPr>
            <w:tcW w:w="17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新时代中小学教师职业行为十项准则》《新时代幼儿园教师职业行为十项准则》《中小学教师违反职业道德行为处理办法（2018年修订）》《幼儿园教师违反职业道德行为处理办法》等</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对教师有严重违反教师职业行为准则的行政处罚信息</w:t>
            </w: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sz w:val="15"/>
                <w:szCs w:val="15"/>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7</w:t>
            </w:r>
          </w:p>
        </w:tc>
        <w:tc>
          <w:tcPr>
            <w:tcW w:w="9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教师管理</w:t>
            </w:r>
          </w:p>
        </w:tc>
        <w:tc>
          <w:tcPr>
            <w:tcW w:w="99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教师评优评先</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优秀教师的表彰、奖励等行政奖励信息公示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《中华人民共和国教师法》《中共中央 国务院关于全面深化新时代教师队伍建设改革的意见》</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任教30年乡村教师以上教师申请荣誉证书相关政策</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《中华人民共和国政府信息公开条例》《关于做好乡村学校从教30年教师荣誉证书颁发工作的通知》</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5"/>
                <w:szCs w:val="15"/>
              </w:rPr>
            </w:pPr>
          </w:p>
        </w:tc>
      </w:tr>
      <w:tr>
        <w:tblPrEx>
          <w:tblCellMar>
            <w:top w:w="0" w:type="dxa"/>
            <w:left w:w="0" w:type="dxa"/>
            <w:bottom w:w="0" w:type="dxa"/>
            <w:right w:w="0" w:type="dxa"/>
          </w:tblCellMar>
        </w:tblPrEx>
        <w:trPr>
          <w:trHeight w:val="270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教师职称评审</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评审政策</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评审通知</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学校拟推荐人选名单</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评审结果</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最终结果</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《中华人民共和国政府信息公开条例》《人力资源社会保障部教育部关于印发深化中小学教师职称制度改革的指导意见的通知》</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信息形成（变更）3个工作日内，公示时间不少于7个工作日</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■政府网站  □政府公报</w:t>
            </w:r>
            <w:r>
              <w:rPr>
                <w:rStyle w:val="8"/>
                <w:rFonts w:hint="default"/>
                <w:color w:val="auto"/>
                <w:sz w:val="15"/>
                <w:szCs w:val="15"/>
              </w:rPr>
              <w:br w:type="textWrapping"/>
            </w:r>
            <w:r>
              <w:rPr>
                <w:rStyle w:val="8"/>
                <w:rFonts w:hint="default"/>
                <w:color w:val="auto"/>
                <w:sz w:val="15"/>
                <w:szCs w:val="15"/>
              </w:rPr>
              <w:t>□两微一端  □发布会/听证会   □广播电视  □纸质媒体           □公开查阅点□政务服务中心</w:t>
            </w:r>
            <w:r>
              <w:rPr>
                <w:rStyle w:val="8"/>
                <w:rFonts w:hint="default"/>
                <w:color w:val="auto"/>
                <w:sz w:val="15"/>
                <w:szCs w:val="15"/>
              </w:rPr>
              <w:br w:type="textWrapping"/>
            </w:r>
            <w:r>
              <w:rPr>
                <w:rStyle w:val="8"/>
                <w:rFonts w:hint="default"/>
                <w:color w:val="auto"/>
                <w:sz w:val="15"/>
                <w:szCs w:val="15"/>
              </w:rPr>
              <w:t>□便民服务站□入户/现场</w:t>
            </w:r>
            <w:r>
              <w:rPr>
                <w:rStyle w:val="8"/>
                <w:rFonts w:hint="default"/>
                <w:color w:val="auto"/>
                <w:sz w:val="15"/>
                <w:szCs w:val="15"/>
              </w:rPr>
              <w:br w:type="textWrapping"/>
            </w:r>
            <w:r>
              <w:rPr>
                <w:rStyle w:val="8"/>
                <w:rFonts w:hint="default"/>
                <w:color w:val="auto"/>
                <w:sz w:val="15"/>
                <w:szCs w:val="15"/>
              </w:rPr>
              <w:t>□社区/企事业单位/村公示栏（电子屏）</w:t>
            </w:r>
            <w:r>
              <w:rPr>
                <w:rStyle w:val="8"/>
                <w:rFonts w:hint="default"/>
                <w:color w:val="auto"/>
                <w:sz w:val="15"/>
                <w:szCs w:val="15"/>
              </w:rPr>
              <w:br w:type="textWrapping"/>
            </w:r>
            <w:r>
              <w:rPr>
                <w:rStyle w:val="8"/>
                <w:rFonts w:hint="default"/>
                <w:color w:val="auto"/>
                <w:sz w:val="15"/>
                <w:szCs w:val="15"/>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r>
      <w:tr>
        <w:tblPrEx>
          <w:tblCellMar>
            <w:top w:w="0" w:type="dxa"/>
            <w:left w:w="0" w:type="dxa"/>
            <w:bottom w:w="0" w:type="dxa"/>
            <w:right w:w="0" w:type="dxa"/>
          </w:tblCellMar>
        </w:tblPrEx>
        <w:trPr>
          <w:trHeight w:val="432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7</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教师管理</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乡村教师生活补助</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管理制度</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实施方案</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实施时间</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补助范围</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发放对象</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补助档次标准</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发放情况</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《中华人民共和国政府信息公开条例》《教育部 财政部关于落实2013年中央1号文件要求对在连片特困地区工作的乡村教师给予生活补助的通知》《教育部关于加强乡村教师生活补助经费管理有关工作的通知》</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信息形成（变更）3个工作日内；教师申领情况进行常年公示</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8"/>
                <w:rFonts w:hint="default"/>
                <w:color w:val="auto"/>
                <w:sz w:val="15"/>
                <w:szCs w:val="15"/>
              </w:rPr>
              <w:t>■政府网站  □政府公报</w:t>
            </w:r>
            <w:r>
              <w:rPr>
                <w:rStyle w:val="8"/>
                <w:rFonts w:hint="default"/>
                <w:color w:val="auto"/>
                <w:sz w:val="15"/>
                <w:szCs w:val="15"/>
              </w:rPr>
              <w:br w:type="textWrapping"/>
            </w:r>
            <w:r>
              <w:rPr>
                <w:rStyle w:val="8"/>
                <w:rFonts w:hint="default"/>
                <w:color w:val="auto"/>
                <w:sz w:val="15"/>
                <w:szCs w:val="15"/>
              </w:rPr>
              <w:t>■两微一端  □发布会/听证会   □广播电视  □纸质媒体           ■公开查阅点□政务服务中心</w:t>
            </w:r>
            <w:r>
              <w:rPr>
                <w:rStyle w:val="8"/>
                <w:rFonts w:hint="default"/>
                <w:color w:val="auto"/>
                <w:sz w:val="15"/>
                <w:szCs w:val="15"/>
              </w:rPr>
              <w:br w:type="textWrapping"/>
            </w:r>
            <w:r>
              <w:rPr>
                <w:rStyle w:val="8"/>
                <w:rFonts w:hint="default"/>
                <w:color w:val="auto"/>
                <w:sz w:val="15"/>
                <w:szCs w:val="15"/>
              </w:rPr>
              <w:t>□便民服务站□入户/现场</w:t>
            </w:r>
            <w:r>
              <w:rPr>
                <w:rStyle w:val="8"/>
                <w:rFonts w:hint="default"/>
                <w:color w:val="auto"/>
                <w:sz w:val="15"/>
                <w:szCs w:val="15"/>
              </w:rPr>
              <w:br w:type="textWrapping"/>
            </w:r>
            <w:r>
              <w:rPr>
                <w:rStyle w:val="8"/>
                <w:rFonts w:hint="default"/>
                <w:color w:val="auto"/>
                <w:sz w:val="15"/>
                <w:szCs w:val="15"/>
              </w:rPr>
              <w:t>□社区/企事业单位/村公示栏（电子屏）</w:t>
            </w:r>
            <w:r>
              <w:rPr>
                <w:rStyle w:val="8"/>
                <w:rFonts w:hint="default"/>
                <w:color w:val="auto"/>
                <w:sz w:val="15"/>
                <w:szCs w:val="15"/>
              </w:rPr>
              <w:br w:type="textWrapping"/>
            </w:r>
            <w:r>
              <w:rPr>
                <w:rStyle w:val="8"/>
                <w:rFonts w:hint="default"/>
                <w:color w:val="auto"/>
                <w:sz w:val="15"/>
                <w:szCs w:val="15"/>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297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8</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重要政策执行情况</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控辍保学</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10"/>
                <w:rFonts w:hint="default"/>
                <w:color w:val="auto"/>
                <w:sz w:val="15"/>
                <w:szCs w:val="15"/>
              </w:rPr>
              <w:t>●</w:t>
            </w:r>
            <w:r>
              <w:rPr>
                <w:rStyle w:val="11"/>
                <w:rFonts w:hint="default"/>
                <w:color w:val="auto"/>
                <w:sz w:val="15"/>
                <w:szCs w:val="15"/>
              </w:rPr>
              <w:t>“一县一策”控辍保学工作方案</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年度工作进展情况（含义务教育学生失学、辍学的总体情况，建档立卡家庭贫困学生总体就学情况）</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督导检查结果公告</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典型经验和有效做法</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《中华人民共和国政府信息公开条例》《国务院办公厅关于进一步加强控辍保学提高义务教育巩固水平的通知</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sz w:val="15"/>
                <w:szCs w:val="15"/>
              </w:rPr>
            </w:pPr>
          </w:p>
        </w:tc>
      </w:tr>
      <w:tr>
        <w:tblPrEx>
          <w:tblCellMar>
            <w:top w:w="0" w:type="dxa"/>
            <w:left w:w="0" w:type="dxa"/>
            <w:bottom w:w="0" w:type="dxa"/>
            <w:right w:w="0" w:type="dxa"/>
          </w:tblCellMar>
        </w:tblPrEx>
        <w:trPr>
          <w:trHeight w:val="4328"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8</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重要政策执行情况</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农村义务教育学生营养改善计划</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10"/>
                <w:rFonts w:hint="default"/>
                <w:color w:val="auto"/>
                <w:sz w:val="15"/>
                <w:szCs w:val="15"/>
              </w:rPr>
              <w:t>●</w:t>
            </w:r>
            <w:r>
              <w:rPr>
                <w:rStyle w:val="11"/>
                <w:rFonts w:hint="default"/>
                <w:color w:val="auto"/>
                <w:sz w:val="15"/>
                <w:szCs w:val="15"/>
              </w:rPr>
              <w:t>有关政策法规、规章、规范性文件</w:t>
            </w:r>
            <w:r>
              <w:rPr>
                <w:rStyle w:val="11"/>
                <w:rFonts w:hint="default"/>
                <w:color w:val="auto"/>
                <w:sz w:val="15"/>
                <w:szCs w:val="15"/>
              </w:rPr>
              <w:br w:type="textWrapping"/>
            </w:r>
            <w:r>
              <w:rPr>
                <w:rStyle w:val="10"/>
                <w:rFonts w:hint="default"/>
                <w:color w:val="auto"/>
                <w:sz w:val="15"/>
                <w:szCs w:val="15"/>
              </w:rPr>
              <w:t>●</w:t>
            </w:r>
            <w:r>
              <w:rPr>
                <w:rStyle w:val="11"/>
                <w:rFonts w:hint="default"/>
                <w:color w:val="auto"/>
                <w:sz w:val="15"/>
                <w:szCs w:val="15"/>
              </w:rPr>
              <w:t>组织机构和职责，举报电话、信箱或电子邮箱</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w:t>
            </w:r>
            <w:r>
              <w:rPr>
                <w:rFonts w:hint="eastAsia" w:ascii="仿宋" w:hAnsi="仿宋" w:eastAsia="仿宋" w:cs="仿宋"/>
                <w:kern w:val="0"/>
                <w:sz w:val="15"/>
                <w:szCs w:val="15"/>
              </w:rPr>
              <w:br w:type="textWrapping"/>
            </w:r>
            <w:r>
              <w:rPr>
                <w:rFonts w:hint="eastAsia" w:ascii="仿宋" w:hAnsi="仿宋" w:eastAsia="仿宋" w:cs="仿宋"/>
                <w:kern w:val="0"/>
                <w:sz w:val="15"/>
                <w:szCs w:val="15"/>
              </w:rPr>
              <w:t>《国务院办公厅关于实施农村义务教育学生营养改善计划的意见》《教育部等十五部门关于印发〈农村义务教育学生营养改善计划实施细则〉等五个配套文件的通知》</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3603"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8</w:t>
            </w:r>
          </w:p>
        </w:tc>
        <w:tc>
          <w:tcPr>
            <w:tcW w:w="9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重要政策执行情况</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学校体育评价</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学校体育工作自评结果（体育课、体育训练、体育比赛、体育教师、体育场地、条件保障等）</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学校体育发展年度报告（重点反映体育教学改革、体育教师配备、体育经费投入和体育场地设施、学生体质健康测试等方面的情况）</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《中华人民共和国政府信息公开条例》教育部关于印发《学生体质健康监测评价办法》等三个文件的通知</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437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学校美育评价</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学校艺术教育工作自评结果（艺术课程、艺术活动、艺术教师、条件保障、特色发展及学生艺术素质测评等）</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《中华人民共和国政府信息公开条例》教育部关于印发《中小学生艺术素质测评办法》等三个文件的通知</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9</w:t>
            </w:r>
          </w:p>
        </w:tc>
        <w:tc>
          <w:tcPr>
            <w:tcW w:w="9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教育督导</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机构队伍</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督导部门组成</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督学名单</w:t>
            </w:r>
          </w:p>
        </w:tc>
        <w:tc>
          <w:tcPr>
            <w:tcW w:w="17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中华人民共和国义务教育法》《中华人民共和国职业教育法》《中华人民共和国政府信息公开条例》《中华人民共和国残疾人教育条例》《教育督导条例》《县域义务教育均衡发展督导评估暂行办法》《县域义务教育优质均衡发展督导评估办法》</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243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学校督导评估</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●年度督导工作计划内容</w:t>
            </w:r>
            <w:r>
              <w:rPr>
                <w:rFonts w:hint="eastAsia" w:ascii="仿宋" w:hAnsi="仿宋" w:eastAsia="仿宋" w:cs="仿宋"/>
                <w:kern w:val="0"/>
                <w:sz w:val="15"/>
                <w:szCs w:val="15"/>
              </w:rPr>
              <w:br w:type="textWrapping"/>
            </w:r>
            <w:r>
              <w:rPr>
                <w:rFonts w:hint="eastAsia" w:ascii="仿宋" w:hAnsi="仿宋" w:eastAsia="仿宋" w:cs="仿宋"/>
                <w:kern w:val="0"/>
                <w:sz w:val="15"/>
                <w:szCs w:val="15"/>
              </w:rPr>
              <w:t>●责任区划分和责任督学名单</w:t>
            </w:r>
            <w:r>
              <w:rPr>
                <w:rFonts w:hint="eastAsia" w:ascii="仿宋" w:hAnsi="仿宋" w:eastAsia="仿宋" w:cs="仿宋"/>
                <w:kern w:val="0"/>
                <w:sz w:val="15"/>
                <w:szCs w:val="15"/>
              </w:rPr>
              <w:br w:type="textWrapping"/>
            </w:r>
            <w:r>
              <w:rPr>
                <w:rFonts w:hint="eastAsia" w:ascii="仿宋" w:hAnsi="仿宋" w:eastAsia="仿宋" w:cs="仿宋"/>
                <w:kern w:val="0"/>
                <w:sz w:val="15"/>
                <w:szCs w:val="15"/>
              </w:rPr>
              <w:t>●责任督学日常督导事项</w:t>
            </w:r>
            <w:r>
              <w:rPr>
                <w:rFonts w:hint="eastAsia" w:ascii="仿宋" w:hAnsi="仿宋" w:eastAsia="仿宋" w:cs="仿宋"/>
                <w:kern w:val="0"/>
                <w:sz w:val="15"/>
                <w:szCs w:val="15"/>
              </w:rPr>
              <w:br w:type="textWrapping"/>
            </w:r>
            <w:r>
              <w:rPr>
                <w:rFonts w:hint="eastAsia" w:ascii="仿宋" w:hAnsi="仿宋" w:eastAsia="仿宋" w:cs="仿宋"/>
                <w:kern w:val="0"/>
                <w:sz w:val="15"/>
                <w:szCs w:val="15"/>
              </w:rPr>
              <w:t>●学校督导评估的办法、指标体系、督导评估报告</w:t>
            </w: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378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义务教育均衡发展督导评估</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义务教育均衡发展有关政策文件、职责权限、管理流程、监督方式、年度工作计划等</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义务教育均衡发展状况自评方案及结果</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省级教育督导机构对县进行督导评估的工作安排、评估结果</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国务院教育督导委员会对义务教育发展均衡县进行认定的结果、报告</w:t>
            </w: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r>
        <w:tblPrEx>
          <w:tblCellMar>
            <w:top w:w="0" w:type="dxa"/>
            <w:left w:w="0" w:type="dxa"/>
            <w:bottom w:w="0" w:type="dxa"/>
            <w:right w:w="0" w:type="dxa"/>
          </w:tblCellMar>
        </w:tblPrEx>
        <w:trPr>
          <w:trHeight w:val="378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10</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校园安全</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校园安全管理</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Style w:val="7"/>
                <w:rFonts w:hint="default"/>
                <w:color w:val="auto"/>
                <w:sz w:val="15"/>
                <w:szCs w:val="15"/>
              </w:rPr>
              <w:t>●</w:t>
            </w:r>
            <w:r>
              <w:rPr>
                <w:rStyle w:val="8"/>
                <w:rFonts w:hint="default"/>
                <w:color w:val="auto"/>
                <w:sz w:val="15"/>
                <w:szCs w:val="15"/>
              </w:rPr>
              <w:t>校园安全管理法律法规、配套管理制度</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学生住宿、用餐、组织活动等安全管理情况</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校园安全突发事件应急预案、预警信息、应对情况、调查处理情况</w:t>
            </w:r>
            <w:r>
              <w:rPr>
                <w:rStyle w:val="8"/>
                <w:rFonts w:hint="default"/>
                <w:color w:val="auto"/>
                <w:sz w:val="15"/>
                <w:szCs w:val="15"/>
              </w:rPr>
              <w:br w:type="textWrapping"/>
            </w:r>
            <w:r>
              <w:rPr>
                <w:rStyle w:val="7"/>
                <w:rFonts w:hint="default"/>
                <w:color w:val="auto"/>
                <w:sz w:val="15"/>
                <w:szCs w:val="15"/>
              </w:rPr>
              <w:t>●</w:t>
            </w:r>
            <w:r>
              <w:rPr>
                <w:rStyle w:val="8"/>
                <w:rFonts w:hint="default"/>
                <w:color w:val="auto"/>
                <w:sz w:val="15"/>
                <w:szCs w:val="15"/>
              </w:rPr>
              <w:t>校车使用许可申请政策规定及申请流程</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《中华人民共和国政府信息公开条例》《国务院办公厅关于加强中小学幼儿园安全风险防控体系建设的意见》《教育部关于推进中小学信息公开工作的意见》《校车安全管理条例》</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信息形成或者变更之日起20个工作日内</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区教体局</w:t>
            </w:r>
          </w:p>
        </w:tc>
        <w:tc>
          <w:tcPr>
            <w:tcW w:w="3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sz w:val="15"/>
                <w:szCs w:val="15"/>
              </w:rPr>
            </w:pPr>
            <w:r>
              <w:rPr>
                <w:rFonts w:hint="eastAsia" w:ascii="仿宋" w:hAnsi="仿宋" w:eastAsia="仿宋" w:cs="仿宋"/>
                <w:kern w:val="0"/>
                <w:sz w:val="15"/>
                <w:szCs w:val="15"/>
              </w:rPr>
              <w:t>■政府网站  □政府公报</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□两微一端  □发布会/听证会   ■广播电视  ■纸质媒体           ■公开查阅点□政务服务中心</w:t>
            </w:r>
            <w:r>
              <w:rPr>
                <w:rFonts w:hint="eastAsia" w:ascii="仿宋" w:hAnsi="仿宋" w:eastAsia="仿宋" w:cs="仿宋"/>
                <w:kern w:val="0"/>
                <w:sz w:val="15"/>
                <w:szCs w:val="15"/>
              </w:rPr>
              <w:br w:type="textWrapping"/>
            </w:r>
            <w:r>
              <w:rPr>
                <w:rFonts w:hint="eastAsia" w:ascii="仿宋" w:hAnsi="仿宋" w:eastAsia="仿宋" w:cs="仿宋"/>
                <w:kern w:val="0"/>
                <w:sz w:val="15"/>
                <w:szCs w:val="15"/>
              </w:rPr>
              <w:t>□便民服务站□入户/现场</w:t>
            </w:r>
            <w:r>
              <w:rPr>
                <w:rFonts w:hint="eastAsia" w:ascii="仿宋" w:hAnsi="仿宋" w:eastAsia="仿宋" w:cs="仿宋"/>
                <w:kern w:val="0"/>
                <w:sz w:val="15"/>
                <w:szCs w:val="15"/>
              </w:rPr>
              <w:br w:type="textWrapping"/>
            </w:r>
            <w:r>
              <w:rPr>
                <w:rFonts w:hint="eastAsia" w:ascii="仿宋" w:hAnsi="仿宋" w:eastAsia="仿宋" w:cs="仿宋"/>
                <w:kern w:val="0"/>
                <w:sz w:val="15"/>
                <w:szCs w:val="15"/>
              </w:rPr>
              <w:t>□社区/企事业单位/村公示栏（电子屏）</w:t>
            </w:r>
            <w:r>
              <w:rPr>
                <w:rFonts w:hint="eastAsia" w:ascii="仿宋" w:hAnsi="仿宋" w:eastAsia="仿宋" w:cs="仿宋"/>
                <w:kern w:val="0"/>
                <w:sz w:val="15"/>
                <w:szCs w:val="15"/>
              </w:rPr>
              <w:br w:type="textWrapping"/>
            </w:r>
            <w:r>
              <w:rPr>
                <w:rFonts w:hint="eastAsia" w:ascii="仿宋" w:hAnsi="仿宋" w:eastAsia="仿宋" w:cs="仿宋"/>
                <w:kern w:val="0"/>
                <w:sz w:val="15"/>
                <w:szCs w:val="15"/>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sz w:val="15"/>
                <w:szCs w:val="15"/>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15"/>
                <w:szCs w:val="15"/>
              </w:rPr>
            </w:pPr>
            <w:r>
              <w:rPr>
                <w:rFonts w:hint="eastAsia" w:ascii="仿宋" w:hAnsi="仿宋" w:eastAsia="仿宋" w:cs="仿宋"/>
                <w:kern w:val="0"/>
                <w:sz w:val="15"/>
                <w:szCs w:val="15"/>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15"/>
                <w:szCs w:val="15"/>
              </w:rPr>
            </w:pP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378081"/>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52D55"/>
    <w:rsid w:val="000327B5"/>
    <w:rsid w:val="000702A6"/>
    <w:rsid w:val="000D0EDC"/>
    <w:rsid w:val="00107CBB"/>
    <w:rsid w:val="00182451"/>
    <w:rsid w:val="00186D84"/>
    <w:rsid w:val="00220BD8"/>
    <w:rsid w:val="002549E5"/>
    <w:rsid w:val="0026561F"/>
    <w:rsid w:val="002A253E"/>
    <w:rsid w:val="002B1138"/>
    <w:rsid w:val="002C0866"/>
    <w:rsid w:val="002C5FD1"/>
    <w:rsid w:val="003103D8"/>
    <w:rsid w:val="00327FC5"/>
    <w:rsid w:val="00344159"/>
    <w:rsid w:val="003874F6"/>
    <w:rsid w:val="003A09E6"/>
    <w:rsid w:val="003B74BA"/>
    <w:rsid w:val="003B7E7F"/>
    <w:rsid w:val="003C16FC"/>
    <w:rsid w:val="00410BBE"/>
    <w:rsid w:val="00430EBB"/>
    <w:rsid w:val="0046030D"/>
    <w:rsid w:val="004A1F24"/>
    <w:rsid w:val="0056342B"/>
    <w:rsid w:val="005D3AE3"/>
    <w:rsid w:val="00606514"/>
    <w:rsid w:val="00611026"/>
    <w:rsid w:val="006133DA"/>
    <w:rsid w:val="00616B0E"/>
    <w:rsid w:val="006A2363"/>
    <w:rsid w:val="00734BD5"/>
    <w:rsid w:val="00764DFF"/>
    <w:rsid w:val="00770561"/>
    <w:rsid w:val="007D45E1"/>
    <w:rsid w:val="007E0164"/>
    <w:rsid w:val="0082190E"/>
    <w:rsid w:val="008374A9"/>
    <w:rsid w:val="00856D70"/>
    <w:rsid w:val="008631DC"/>
    <w:rsid w:val="00895AE1"/>
    <w:rsid w:val="0090756A"/>
    <w:rsid w:val="009D288E"/>
    <w:rsid w:val="00A00F56"/>
    <w:rsid w:val="00A25EB9"/>
    <w:rsid w:val="00A363A3"/>
    <w:rsid w:val="00A45C60"/>
    <w:rsid w:val="00AE38C7"/>
    <w:rsid w:val="00AF0D39"/>
    <w:rsid w:val="00B16272"/>
    <w:rsid w:val="00B164C9"/>
    <w:rsid w:val="00B25878"/>
    <w:rsid w:val="00B361B3"/>
    <w:rsid w:val="00B77988"/>
    <w:rsid w:val="00BB4450"/>
    <w:rsid w:val="00BC1457"/>
    <w:rsid w:val="00BE2D7E"/>
    <w:rsid w:val="00C07E96"/>
    <w:rsid w:val="00C122AA"/>
    <w:rsid w:val="00C50C55"/>
    <w:rsid w:val="00C83D34"/>
    <w:rsid w:val="00CB29C9"/>
    <w:rsid w:val="00D16079"/>
    <w:rsid w:val="00D24137"/>
    <w:rsid w:val="00D90269"/>
    <w:rsid w:val="00DB48BC"/>
    <w:rsid w:val="00E05863"/>
    <w:rsid w:val="00E21F1D"/>
    <w:rsid w:val="00E56530"/>
    <w:rsid w:val="00E62501"/>
    <w:rsid w:val="00E64230"/>
    <w:rsid w:val="00E97675"/>
    <w:rsid w:val="00EC7E53"/>
    <w:rsid w:val="00F06777"/>
    <w:rsid w:val="00F47B84"/>
    <w:rsid w:val="00F64A7F"/>
    <w:rsid w:val="00FB01D0"/>
    <w:rsid w:val="00FE6E2D"/>
    <w:rsid w:val="0D31262D"/>
    <w:rsid w:val="24A01174"/>
    <w:rsid w:val="3E657D95"/>
    <w:rsid w:val="4D5A51A1"/>
    <w:rsid w:val="58B52D55"/>
    <w:rsid w:val="5C187FAE"/>
    <w:rsid w:val="76286320"/>
    <w:rsid w:val="7C986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nt51"/>
    <w:basedOn w:val="5"/>
    <w:qFormat/>
    <w:uiPriority w:val="0"/>
    <w:rPr>
      <w:rFonts w:hint="eastAsia" w:ascii="仿宋" w:hAnsi="仿宋" w:eastAsia="仿宋" w:cs="仿宋"/>
      <w:color w:val="000000"/>
      <w:sz w:val="18"/>
      <w:szCs w:val="18"/>
      <w:u w:val="none"/>
    </w:rPr>
  </w:style>
  <w:style w:type="character" w:customStyle="1" w:styleId="8">
    <w:name w:val="font71"/>
    <w:basedOn w:val="5"/>
    <w:uiPriority w:val="0"/>
    <w:rPr>
      <w:rFonts w:hint="eastAsia" w:ascii="仿宋" w:hAnsi="仿宋" w:eastAsia="仿宋" w:cs="仿宋"/>
      <w:color w:val="000000"/>
      <w:sz w:val="22"/>
      <w:szCs w:val="22"/>
      <w:u w:val="none"/>
    </w:rPr>
  </w:style>
  <w:style w:type="character" w:customStyle="1" w:styleId="9">
    <w:name w:val="font61"/>
    <w:basedOn w:val="5"/>
    <w:uiPriority w:val="0"/>
    <w:rPr>
      <w:rFonts w:hint="eastAsia" w:ascii="仿宋" w:hAnsi="仿宋" w:eastAsia="仿宋" w:cs="仿宋"/>
      <w:color w:val="000000"/>
      <w:sz w:val="22"/>
      <w:szCs w:val="22"/>
      <w:u w:val="single"/>
    </w:rPr>
  </w:style>
  <w:style w:type="character" w:customStyle="1" w:styleId="10">
    <w:name w:val="font01"/>
    <w:basedOn w:val="5"/>
    <w:uiPriority w:val="0"/>
    <w:rPr>
      <w:rFonts w:hint="eastAsia" w:ascii="仿宋" w:hAnsi="仿宋" w:eastAsia="仿宋" w:cs="仿宋"/>
      <w:color w:val="000000"/>
      <w:sz w:val="18"/>
      <w:szCs w:val="18"/>
      <w:u w:val="none"/>
    </w:rPr>
  </w:style>
  <w:style w:type="character" w:customStyle="1" w:styleId="11">
    <w:name w:val="font81"/>
    <w:basedOn w:val="5"/>
    <w:uiPriority w:val="0"/>
    <w:rPr>
      <w:rFonts w:hint="eastAsia" w:ascii="仿宋" w:hAnsi="仿宋" w:eastAsia="仿宋" w:cs="仿宋"/>
      <w:color w:val="000000"/>
      <w:sz w:val="22"/>
      <w:szCs w:val="22"/>
      <w:u w:val="none"/>
    </w:rPr>
  </w:style>
  <w:style w:type="character" w:customStyle="1" w:styleId="12">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1300</Words>
  <Characters>7416</Characters>
  <Lines>61</Lines>
  <Paragraphs>17</Paragraphs>
  <TotalTime>44</TotalTime>
  <ScaleCrop>false</ScaleCrop>
  <LinksUpToDate>false</LinksUpToDate>
  <CharactersWithSpaces>8699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2020-07-08T01:00:00Z</dcterms:created>
  <dc:creator>余生只会浪</dc:creator>
  <cp:lastModifiedBy>Administrator</cp:lastModifiedBy>
  <cp:lastPrinted>2020-11-05T03:03:00Z</cp:lastPrinted>
  <dcterms:modified xsi:type="dcterms:W3CDTF">2020-11-06T07:37:48Z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