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eastAsia="zh-CN"/>
        </w:rPr>
        <w:t>宝</w:t>
      </w:r>
      <w:r>
        <w:rPr>
          <w:rFonts w:hint="eastAsia" w:ascii="方正小标宋简体" w:hAnsi="方正小标宋简体" w:eastAsia="方正小标宋简体" w:cs="方正小标宋简体"/>
          <w:sz w:val="72"/>
          <w:szCs w:val="72"/>
          <w:lang w:val="en-US" w:eastAsia="zh-CN"/>
        </w:rPr>
        <w:t>西</w:t>
      </w:r>
      <w:r>
        <w:rPr>
          <w:rFonts w:hint="eastAsia" w:ascii="方正小标宋简体" w:hAnsi="方正小标宋简体" w:eastAsia="方正小标宋简体" w:cs="方正小标宋简体"/>
          <w:sz w:val="72"/>
          <w:szCs w:val="72"/>
          <w:lang w:eastAsia="zh-CN"/>
        </w:rPr>
        <w:t>街道</w:t>
      </w:r>
      <w:r>
        <w:rPr>
          <w:rFonts w:hint="eastAsia" w:ascii="方正小标宋简体" w:hAnsi="方正小标宋简体" w:eastAsia="方正小标宋简体" w:cs="方正小标宋简体"/>
          <w:sz w:val="72"/>
          <w:szCs w:val="72"/>
          <w:lang w:val="en-US" w:eastAsia="zh-CN"/>
        </w:rPr>
        <w:t>办事处</w:t>
      </w:r>
    </w:p>
    <w:p>
      <w:pPr>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试点领域</w:t>
      </w:r>
      <w:r>
        <w:rPr>
          <w:rFonts w:hint="eastAsia" w:ascii="方正小标宋简体" w:hAnsi="方正小标宋简体" w:eastAsia="方正小标宋简体" w:cs="方正小标宋简体"/>
          <w:sz w:val="72"/>
          <w:szCs w:val="72"/>
          <w:lang w:val="en-US" w:eastAsia="zh-CN"/>
        </w:rPr>
        <w:t>基层</w:t>
      </w:r>
      <w:r>
        <w:rPr>
          <w:rFonts w:hint="eastAsia" w:ascii="方正小标宋简体" w:hAnsi="方正小标宋简体" w:eastAsia="方正小标宋简体" w:cs="方正小标宋简体"/>
          <w:sz w:val="72"/>
          <w:szCs w:val="72"/>
        </w:rPr>
        <w:t>政务公开</w:t>
      </w:r>
      <w:r>
        <w:rPr>
          <w:rFonts w:hint="eastAsia" w:ascii="方正小标宋简体" w:hAnsi="方正小标宋简体" w:eastAsia="方正小标宋简体" w:cs="方正小标宋简体"/>
          <w:sz w:val="72"/>
          <w:szCs w:val="72"/>
          <w:lang w:val="en-US" w:eastAsia="zh-CN"/>
        </w:rPr>
        <w:t>标准</w:t>
      </w:r>
      <w:r>
        <w:rPr>
          <w:rFonts w:hint="eastAsia" w:ascii="方正小标宋简体" w:hAnsi="方正小标宋简体" w:eastAsia="方正小标宋简体" w:cs="方正小标宋简体"/>
          <w:sz w:val="72"/>
          <w:szCs w:val="72"/>
        </w:rPr>
        <w:t>目录</w:t>
      </w:r>
    </w:p>
    <w:p>
      <w:pPr>
        <w:ind w:firstLine="640" w:firstLineChars="200"/>
        <w:rPr>
          <w:rFonts w:hint="eastAsia" w:eastAsia="黑体"/>
          <w:szCs w:val="32"/>
        </w:rPr>
      </w:pPr>
    </w:p>
    <w:p>
      <w:pPr>
        <w:ind w:firstLine="640" w:firstLineChars="200"/>
        <w:rPr>
          <w:rFonts w:hint="eastAsia" w:eastAsia="黑体"/>
          <w:szCs w:val="32"/>
        </w:rPr>
      </w:pPr>
    </w:p>
    <w:p>
      <w:pPr>
        <w:ind w:firstLine="640" w:firstLineChars="200"/>
        <w:rPr>
          <w:rFonts w:hint="eastAsia" w:eastAsia="黑体"/>
          <w:szCs w:val="32"/>
        </w:rPr>
      </w:pPr>
      <w:r>
        <w:rPr>
          <w:rFonts w:hint="eastAsia" w:eastAsia="黑体"/>
          <w:szCs w:val="32"/>
          <w:lang w:eastAsia="zh-CN"/>
        </w:rPr>
        <w:t>（一）</w:t>
      </w:r>
      <w:r>
        <w:rPr>
          <w:rFonts w:hint="eastAsia" w:eastAsia="黑体"/>
          <w:szCs w:val="32"/>
        </w:rPr>
        <w:t>社会救助领域</w:t>
      </w:r>
      <w:r>
        <w:rPr>
          <w:rFonts w:hint="eastAsia" w:eastAsia="黑体"/>
          <w:szCs w:val="32"/>
          <w:lang w:eastAsia="zh-CN"/>
        </w:rPr>
        <w:t>基层</w:t>
      </w:r>
      <w:r>
        <w:rPr>
          <w:rFonts w:hint="eastAsia" w:eastAsia="黑体"/>
          <w:szCs w:val="32"/>
        </w:rPr>
        <w:t>政务公开</w:t>
      </w:r>
      <w:r>
        <w:rPr>
          <w:rFonts w:hint="eastAsia" w:eastAsia="黑体"/>
          <w:szCs w:val="32"/>
          <w:lang w:eastAsia="zh-CN"/>
        </w:rPr>
        <w:t>标准</w:t>
      </w:r>
      <w:r>
        <w:rPr>
          <w:rFonts w:hint="eastAsia" w:eastAsia="黑体"/>
          <w:szCs w:val="32"/>
        </w:rPr>
        <w:t>目录</w:t>
      </w:r>
    </w:p>
    <w:p>
      <w:pPr>
        <w:ind w:firstLine="640" w:firstLineChars="200"/>
        <w:rPr>
          <w:rFonts w:hint="eastAsia" w:eastAsia="黑体"/>
          <w:szCs w:val="32"/>
        </w:rPr>
      </w:pPr>
      <w:r>
        <w:rPr>
          <w:rFonts w:hint="eastAsia" w:eastAsia="黑体"/>
          <w:szCs w:val="32"/>
        </w:rPr>
        <w:t>（</w:t>
      </w:r>
      <w:r>
        <w:rPr>
          <w:rFonts w:hint="eastAsia" w:eastAsia="黑体"/>
          <w:szCs w:val="32"/>
          <w:lang w:eastAsia="zh-CN"/>
        </w:rPr>
        <w:t>二</w:t>
      </w:r>
      <w:r>
        <w:rPr>
          <w:rFonts w:hint="eastAsia" w:eastAsia="黑体"/>
          <w:szCs w:val="32"/>
        </w:rPr>
        <w:t>）</w:t>
      </w:r>
      <w:r>
        <w:rPr>
          <w:rFonts w:hint="eastAsia" w:eastAsia="黑体"/>
          <w:szCs w:val="32"/>
          <w:lang w:eastAsia="zh-CN"/>
        </w:rPr>
        <w:t>卫生健康</w:t>
      </w:r>
      <w:r>
        <w:rPr>
          <w:rFonts w:hint="eastAsia" w:eastAsia="黑体"/>
          <w:szCs w:val="32"/>
        </w:rPr>
        <w:t>领域</w:t>
      </w:r>
      <w:r>
        <w:rPr>
          <w:rFonts w:hint="eastAsia" w:eastAsia="黑体"/>
          <w:szCs w:val="32"/>
          <w:lang w:eastAsia="zh-CN"/>
        </w:rPr>
        <w:t>基层</w:t>
      </w:r>
      <w:r>
        <w:rPr>
          <w:rFonts w:hint="eastAsia" w:eastAsia="黑体"/>
          <w:szCs w:val="32"/>
        </w:rPr>
        <w:t>政务公开</w:t>
      </w:r>
      <w:r>
        <w:rPr>
          <w:rFonts w:hint="eastAsia" w:eastAsia="黑体"/>
          <w:szCs w:val="32"/>
          <w:lang w:eastAsia="zh-CN"/>
        </w:rPr>
        <w:t>标准</w:t>
      </w:r>
      <w:r>
        <w:rPr>
          <w:rFonts w:hint="eastAsia" w:eastAsia="黑体"/>
          <w:szCs w:val="32"/>
        </w:rPr>
        <w:t>目录</w:t>
      </w:r>
    </w:p>
    <w:p>
      <w:pPr>
        <w:ind w:firstLine="640" w:firstLineChars="200"/>
        <w:rPr>
          <w:rFonts w:hint="eastAsia" w:eastAsia="黑体"/>
          <w:szCs w:val="32"/>
        </w:rPr>
      </w:pPr>
      <w:r>
        <w:rPr>
          <w:rFonts w:hint="eastAsia" w:eastAsia="黑体"/>
          <w:szCs w:val="32"/>
        </w:rPr>
        <w:t>（</w:t>
      </w:r>
      <w:r>
        <w:rPr>
          <w:rFonts w:hint="eastAsia" w:eastAsia="黑体"/>
          <w:szCs w:val="32"/>
          <w:lang w:eastAsia="zh-CN"/>
        </w:rPr>
        <w:t>三</w:t>
      </w:r>
      <w:r>
        <w:rPr>
          <w:rFonts w:hint="eastAsia" w:eastAsia="黑体"/>
          <w:szCs w:val="32"/>
        </w:rPr>
        <w:t>）</w:t>
      </w:r>
      <w:r>
        <w:rPr>
          <w:rFonts w:hint="eastAsia" w:eastAsia="黑体"/>
          <w:szCs w:val="32"/>
          <w:lang w:eastAsia="zh-CN"/>
        </w:rPr>
        <w:t>养老服务</w:t>
      </w:r>
      <w:r>
        <w:rPr>
          <w:rFonts w:hint="eastAsia" w:eastAsia="黑体"/>
          <w:szCs w:val="32"/>
        </w:rPr>
        <w:t>领域</w:t>
      </w:r>
      <w:r>
        <w:rPr>
          <w:rFonts w:hint="eastAsia" w:eastAsia="黑体"/>
          <w:szCs w:val="32"/>
          <w:lang w:eastAsia="zh-CN"/>
        </w:rPr>
        <w:t>基层</w:t>
      </w:r>
      <w:r>
        <w:rPr>
          <w:rFonts w:hint="eastAsia" w:eastAsia="黑体"/>
          <w:szCs w:val="32"/>
        </w:rPr>
        <w:t>政务公开</w:t>
      </w:r>
      <w:r>
        <w:rPr>
          <w:rFonts w:hint="eastAsia" w:eastAsia="黑体"/>
          <w:szCs w:val="32"/>
          <w:lang w:eastAsia="zh-CN"/>
        </w:rPr>
        <w:t>标准</w:t>
      </w:r>
      <w:r>
        <w:rPr>
          <w:rFonts w:hint="eastAsia" w:eastAsia="黑体"/>
          <w:szCs w:val="32"/>
        </w:rPr>
        <w:t>目录</w:t>
      </w:r>
    </w:p>
    <w:p>
      <w:pPr>
        <w:ind w:firstLine="640" w:firstLineChars="200"/>
        <w:rPr>
          <w:rFonts w:hint="eastAsia" w:eastAsia="黑体"/>
          <w:szCs w:val="32"/>
        </w:rPr>
      </w:pPr>
      <w:r>
        <w:rPr>
          <w:rFonts w:hint="eastAsia" w:eastAsia="黑体"/>
          <w:szCs w:val="32"/>
        </w:rPr>
        <w:t>（</w:t>
      </w:r>
      <w:r>
        <w:rPr>
          <w:rFonts w:hint="eastAsia" w:eastAsia="黑体"/>
          <w:szCs w:val="32"/>
          <w:lang w:eastAsia="zh-CN"/>
        </w:rPr>
        <w:t>四</w:t>
      </w:r>
      <w:r>
        <w:rPr>
          <w:rFonts w:hint="eastAsia" w:eastAsia="黑体"/>
          <w:szCs w:val="32"/>
        </w:rPr>
        <w:t>）</w:t>
      </w:r>
      <w:r>
        <w:rPr>
          <w:rFonts w:hint="eastAsia" w:eastAsia="黑体"/>
          <w:szCs w:val="32"/>
          <w:lang w:eastAsia="zh-CN"/>
        </w:rPr>
        <w:t>就业</w:t>
      </w:r>
      <w:r>
        <w:rPr>
          <w:rFonts w:hint="eastAsia" w:eastAsia="黑体"/>
          <w:szCs w:val="32"/>
        </w:rPr>
        <w:t>领域</w:t>
      </w:r>
      <w:r>
        <w:rPr>
          <w:rFonts w:hint="eastAsia" w:eastAsia="黑体"/>
          <w:szCs w:val="32"/>
          <w:lang w:eastAsia="zh-CN"/>
        </w:rPr>
        <w:t>基层</w:t>
      </w:r>
      <w:r>
        <w:rPr>
          <w:rFonts w:hint="eastAsia" w:eastAsia="黑体"/>
          <w:szCs w:val="32"/>
        </w:rPr>
        <w:t>政务公开</w:t>
      </w:r>
      <w:r>
        <w:rPr>
          <w:rFonts w:hint="eastAsia" w:eastAsia="黑体"/>
          <w:szCs w:val="32"/>
          <w:lang w:eastAsia="zh-CN"/>
        </w:rPr>
        <w:t>标准</w:t>
      </w:r>
      <w:r>
        <w:rPr>
          <w:rFonts w:hint="eastAsia" w:eastAsia="黑体"/>
          <w:szCs w:val="32"/>
        </w:rPr>
        <w:t>目录</w:t>
      </w:r>
    </w:p>
    <w:p>
      <w:pPr>
        <w:ind w:firstLine="640" w:firstLineChars="200"/>
        <w:rPr>
          <w:rFonts w:hint="eastAsia" w:eastAsia="黑体"/>
          <w:szCs w:val="32"/>
          <w:lang w:eastAsia="zh-CN"/>
        </w:rPr>
      </w:pPr>
      <w:r>
        <w:rPr>
          <w:rFonts w:hint="eastAsia" w:eastAsia="黑体"/>
          <w:szCs w:val="32"/>
          <w:lang w:eastAsia="zh-CN"/>
        </w:rPr>
        <w:t>（五）社会保险领域基层政务公开标准目录</w:t>
      </w:r>
    </w:p>
    <w:p>
      <w:pPr>
        <w:ind w:firstLine="640" w:firstLineChars="200"/>
        <w:rPr>
          <w:rFonts w:hint="eastAsia" w:eastAsia="黑体"/>
          <w:szCs w:val="32"/>
        </w:rPr>
      </w:pPr>
    </w:p>
    <w:p>
      <w:pPr>
        <w:rPr>
          <w:rFonts w:hint="eastAsia" w:eastAsia="仿宋_GB2312"/>
          <w:lang w:eastAsia="zh-CN"/>
        </w:rPr>
      </w:pPr>
    </w:p>
    <w:p>
      <w:pPr>
        <w:pStyle w:val="2"/>
        <w:keepNext w:val="0"/>
        <w:keepLines w:val="0"/>
        <w:spacing w:before="0" w:after="0" w:line="700" w:lineRule="exact"/>
        <w:jc w:val="center"/>
        <w:rPr>
          <w:rFonts w:hint="eastAsia" w:eastAsia="方正小标宋简体"/>
          <w:b w:val="0"/>
          <w:bCs/>
          <w:szCs w:val="44"/>
        </w:rPr>
      </w:pPr>
    </w:p>
    <w:p>
      <w:pPr>
        <w:rPr>
          <w:rFonts w:hint="eastAsia" w:eastAsia="方正小标宋简体"/>
          <w:b w:val="0"/>
          <w:bCs/>
          <w:szCs w:val="44"/>
        </w:rPr>
      </w:pPr>
      <w:r>
        <w:rPr>
          <w:rFonts w:hint="eastAsia" w:eastAsia="方正小标宋简体"/>
          <w:b w:val="0"/>
          <w:bCs/>
          <w:szCs w:val="44"/>
        </w:rPr>
        <w:br w:type="page"/>
      </w:r>
    </w:p>
    <w:p>
      <w:pPr>
        <w:pStyle w:val="2"/>
        <w:keepNext w:val="0"/>
        <w:keepLines w:val="0"/>
        <w:spacing w:before="0" w:after="0" w:line="700" w:lineRule="exact"/>
        <w:jc w:val="center"/>
        <w:rPr>
          <w:rFonts w:hint="eastAsia" w:eastAsia="方正小标宋简体"/>
          <w:b w:val="0"/>
          <w:bCs/>
          <w:szCs w:val="44"/>
        </w:rPr>
      </w:pPr>
      <w:r>
        <w:rPr>
          <w:rFonts w:hint="eastAsia" w:eastAsia="方正小标宋简体"/>
          <w:b w:val="0"/>
          <w:bCs/>
          <w:szCs w:val="44"/>
        </w:rPr>
        <w:t>（</w:t>
      </w:r>
      <w:r>
        <w:rPr>
          <w:rFonts w:hint="eastAsia" w:eastAsia="方正小标宋简体"/>
          <w:b w:val="0"/>
          <w:bCs/>
          <w:szCs w:val="44"/>
          <w:lang w:eastAsia="zh-CN"/>
        </w:rPr>
        <w:t>一</w:t>
      </w:r>
      <w:r>
        <w:rPr>
          <w:rFonts w:hint="eastAsia" w:eastAsia="方正小标宋简体"/>
          <w:b w:val="0"/>
          <w:bCs/>
          <w:szCs w:val="44"/>
        </w:rPr>
        <w:t>）</w:t>
      </w:r>
      <w:r>
        <w:rPr>
          <w:rFonts w:hint="eastAsia" w:eastAsia="方正小标宋简体"/>
          <w:b w:val="0"/>
          <w:bCs w:val="0"/>
          <w:szCs w:val="44"/>
          <w:lang w:val="en-US" w:eastAsia="zh-CN"/>
        </w:rPr>
        <w:t>宝西街道办事处</w:t>
      </w:r>
      <w:r>
        <w:rPr>
          <w:rFonts w:hint="eastAsia" w:eastAsia="方正小标宋简体"/>
          <w:b w:val="0"/>
          <w:bCs/>
          <w:szCs w:val="44"/>
        </w:rPr>
        <w:t>社会救助领域</w:t>
      </w:r>
      <w:r>
        <w:rPr>
          <w:rFonts w:hint="eastAsia" w:eastAsia="方正小标宋简体"/>
          <w:b w:val="0"/>
          <w:bCs w:val="0"/>
          <w:szCs w:val="44"/>
          <w:lang w:val="en-US" w:eastAsia="zh-CN"/>
        </w:rPr>
        <w:t>基层</w:t>
      </w:r>
      <w:r>
        <w:rPr>
          <w:rFonts w:hint="eastAsia" w:eastAsia="方正小标宋简体"/>
          <w:b w:val="0"/>
          <w:bCs w:val="0"/>
          <w:szCs w:val="44"/>
        </w:rPr>
        <w:t>政务公开</w:t>
      </w:r>
      <w:r>
        <w:rPr>
          <w:rFonts w:hint="eastAsia" w:eastAsia="方正小标宋简体"/>
          <w:b w:val="0"/>
          <w:bCs w:val="0"/>
          <w:szCs w:val="44"/>
          <w:lang w:val="en-US" w:eastAsia="zh-CN"/>
        </w:rPr>
        <w:t>标准</w:t>
      </w:r>
      <w:r>
        <w:rPr>
          <w:rFonts w:hint="eastAsia" w:eastAsia="方正小标宋简体"/>
          <w:b w:val="0"/>
          <w:bCs w:val="0"/>
          <w:szCs w:val="44"/>
        </w:rPr>
        <w:t>目录</w:t>
      </w:r>
    </w:p>
    <w:p>
      <w:pPr>
        <w:rPr>
          <w:rFonts w:hint="eastAsia"/>
        </w:rPr>
      </w:pPr>
    </w:p>
    <w:tbl>
      <w:tblPr>
        <w:tblStyle w:val="5"/>
        <w:tblW w:w="14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2093"/>
        <w:gridCol w:w="1971"/>
        <w:gridCol w:w="1500"/>
        <w:gridCol w:w="1052"/>
        <w:gridCol w:w="3911"/>
        <w:gridCol w:w="451"/>
        <w:gridCol w:w="754"/>
        <w:gridCol w:w="451"/>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noWrap w:val="0"/>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2093"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1971"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150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1052"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3911"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noWrap w:val="0"/>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noWrap w:val="0"/>
            <w:vAlign w:val="center"/>
          </w:tcPr>
          <w:p>
            <w:pPr>
              <w:widowControl/>
              <w:spacing w:line="200" w:lineRule="exact"/>
              <w:jc w:val="left"/>
              <w:rPr>
                <w:rFonts w:eastAsia="黑体"/>
                <w:kern w:val="0"/>
                <w:sz w:val="16"/>
                <w:szCs w:val="16"/>
              </w:rPr>
            </w:pPr>
          </w:p>
        </w:tc>
        <w:tc>
          <w:tcPr>
            <w:tcW w:w="60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noWrap w:val="0"/>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2093" w:type="dxa"/>
            <w:vMerge w:val="continue"/>
            <w:noWrap w:val="0"/>
            <w:vAlign w:val="center"/>
          </w:tcPr>
          <w:p>
            <w:pPr>
              <w:widowControl/>
              <w:spacing w:line="200" w:lineRule="exact"/>
              <w:jc w:val="left"/>
              <w:rPr>
                <w:rFonts w:eastAsia="黑体" w:cs="宋体"/>
                <w:kern w:val="0"/>
                <w:sz w:val="18"/>
                <w:szCs w:val="18"/>
              </w:rPr>
            </w:pPr>
          </w:p>
        </w:tc>
        <w:tc>
          <w:tcPr>
            <w:tcW w:w="1971" w:type="dxa"/>
            <w:vMerge w:val="continue"/>
            <w:noWrap w:val="0"/>
            <w:vAlign w:val="center"/>
          </w:tcPr>
          <w:p>
            <w:pPr>
              <w:widowControl/>
              <w:spacing w:line="200" w:lineRule="exact"/>
              <w:jc w:val="left"/>
              <w:rPr>
                <w:rFonts w:eastAsia="黑体" w:cs="宋体"/>
                <w:kern w:val="0"/>
                <w:sz w:val="18"/>
                <w:szCs w:val="18"/>
              </w:rPr>
            </w:pPr>
          </w:p>
        </w:tc>
        <w:tc>
          <w:tcPr>
            <w:tcW w:w="1500" w:type="dxa"/>
            <w:vMerge w:val="continue"/>
            <w:noWrap w:val="0"/>
            <w:vAlign w:val="center"/>
          </w:tcPr>
          <w:p>
            <w:pPr>
              <w:widowControl/>
              <w:spacing w:line="200" w:lineRule="exact"/>
              <w:jc w:val="left"/>
              <w:rPr>
                <w:rFonts w:eastAsia="黑体" w:cs="宋体"/>
                <w:kern w:val="0"/>
                <w:sz w:val="18"/>
                <w:szCs w:val="18"/>
              </w:rPr>
            </w:pPr>
          </w:p>
        </w:tc>
        <w:tc>
          <w:tcPr>
            <w:tcW w:w="1052" w:type="dxa"/>
            <w:vMerge w:val="continue"/>
            <w:noWrap w:val="0"/>
            <w:vAlign w:val="center"/>
          </w:tcPr>
          <w:p>
            <w:pPr>
              <w:widowControl/>
              <w:spacing w:line="200" w:lineRule="exact"/>
              <w:jc w:val="left"/>
              <w:rPr>
                <w:rFonts w:eastAsia="黑体" w:cs="宋体"/>
                <w:kern w:val="0"/>
                <w:sz w:val="18"/>
                <w:szCs w:val="18"/>
              </w:rPr>
            </w:pPr>
          </w:p>
        </w:tc>
        <w:tc>
          <w:tcPr>
            <w:tcW w:w="3911" w:type="dxa"/>
            <w:vMerge w:val="continue"/>
            <w:noWrap w:val="0"/>
            <w:vAlign w:val="center"/>
          </w:tcPr>
          <w:p>
            <w:pPr>
              <w:widowControl/>
              <w:spacing w:line="200" w:lineRule="exact"/>
              <w:jc w:val="left"/>
              <w:rPr>
                <w:rFonts w:eastAsia="黑体" w:cs="宋体"/>
                <w:kern w:val="0"/>
                <w:sz w:val="18"/>
                <w:szCs w:val="18"/>
              </w:rPr>
            </w:pP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2" w:hRule="atLeast"/>
          <w:jc w:val="center"/>
        </w:trPr>
        <w:tc>
          <w:tcPr>
            <w:tcW w:w="505" w:type="dxa"/>
            <w:noWrap w:val="0"/>
            <w:vAlign w:val="center"/>
          </w:tcPr>
          <w:p>
            <w:pPr>
              <w:spacing w:line="240" w:lineRule="exact"/>
              <w:jc w:val="center"/>
              <w:rPr>
                <w:rFonts w:hint="eastAsia" w:eastAsia="仿宋_GB2312"/>
                <w:sz w:val="16"/>
                <w:szCs w:val="16"/>
                <w:lang w:eastAsia="zh-CN"/>
              </w:rPr>
            </w:pPr>
            <w:r>
              <w:rPr>
                <w:rFonts w:hint="eastAsia"/>
                <w:sz w:val="16"/>
                <w:szCs w:val="16"/>
                <w:lang w:val="en-US" w:eastAsia="zh-CN"/>
              </w:rPr>
              <w:t>1</w:t>
            </w:r>
          </w:p>
        </w:tc>
        <w:tc>
          <w:tcPr>
            <w:tcW w:w="604" w:type="dxa"/>
            <w:vMerge w:val="restart"/>
            <w:noWrap w:val="0"/>
            <w:vAlign w:val="center"/>
          </w:tcPr>
          <w:p>
            <w:pPr>
              <w:spacing w:line="240" w:lineRule="exact"/>
              <w:rPr>
                <w:rFonts w:hint="eastAsia"/>
                <w:sz w:val="18"/>
                <w:szCs w:val="18"/>
              </w:rPr>
            </w:pPr>
            <w:r>
              <w:rPr>
                <w:rFonts w:hint="eastAsia"/>
                <w:sz w:val="18"/>
                <w:szCs w:val="18"/>
              </w:rPr>
              <w:t>最低生活保障</w:t>
            </w:r>
          </w:p>
        </w:tc>
        <w:tc>
          <w:tcPr>
            <w:tcW w:w="799" w:type="dxa"/>
            <w:noWrap w:val="0"/>
            <w:vAlign w:val="center"/>
          </w:tcPr>
          <w:p>
            <w:pPr>
              <w:spacing w:line="240" w:lineRule="exact"/>
              <w:rPr>
                <w:rFonts w:hint="eastAsia"/>
                <w:sz w:val="18"/>
                <w:szCs w:val="18"/>
              </w:rPr>
            </w:pPr>
            <w:r>
              <w:rPr>
                <w:rFonts w:hint="eastAsia"/>
                <w:sz w:val="18"/>
                <w:szCs w:val="18"/>
              </w:rPr>
              <w:t>政策法规文件</w:t>
            </w:r>
          </w:p>
        </w:tc>
        <w:tc>
          <w:tcPr>
            <w:tcW w:w="2093" w:type="dxa"/>
            <w:noWrap w:val="0"/>
            <w:vAlign w:val="center"/>
          </w:tcPr>
          <w:p>
            <w:pPr>
              <w:spacing w:line="240" w:lineRule="exact"/>
              <w:rPr>
                <w:rFonts w:hint="eastAsia"/>
                <w:sz w:val="18"/>
                <w:szCs w:val="18"/>
              </w:rPr>
            </w:pPr>
            <w:r>
              <w:rPr>
                <w:rFonts w:hint="eastAsia"/>
                <w:sz w:val="18"/>
                <w:szCs w:val="18"/>
              </w:rPr>
              <w:t>1.《国务院关于进一步加强和改进最低生活保障工作的意见》（国发〔2012〕45号）</w:t>
            </w:r>
          </w:p>
          <w:p>
            <w:pPr>
              <w:spacing w:line="240" w:lineRule="exact"/>
              <w:rPr>
                <w:rFonts w:hint="eastAsia"/>
                <w:sz w:val="18"/>
                <w:szCs w:val="18"/>
              </w:rPr>
            </w:pPr>
            <w:r>
              <w:rPr>
                <w:rFonts w:hint="eastAsia"/>
                <w:sz w:val="18"/>
                <w:szCs w:val="18"/>
              </w:rPr>
              <w:t>2.《最低生活保障审核审批办法（试行）》（民发〔2012〕220号）</w:t>
            </w:r>
          </w:p>
          <w:p>
            <w:pPr>
              <w:spacing w:line="240" w:lineRule="exact"/>
              <w:rPr>
                <w:rFonts w:hint="eastAsia"/>
                <w:sz w:val="18"/>
                <w:szCs w:val="18"/>
              </w:rPr>
            </w:pPr>
            <w:r>
              <w:rPr>
                <w:rFonts w:hint="eastAsia"/>
                <w:sz w:val="18"/>
                <w:szCs w:val="18"/>
              </w:rPr>
              <w:t>3.《河南省人民政府关于进一步做好城乡居民最低生活保障工作的意见》（豫政〔2013〕51号）</w:t>
            </w:r>
          </w:p>
          <w:p>
            <w:pPr>
              <w:spacing w:line="240" w:lineRule="exact"/>
              <w:rPr>
                <w:rFonts w:hint="eastAsia"/>
                <w:sz w:val="18"/>
                <w:szCs w:val="18"/>
              </w:rPr>
            </w:pPr>
            <w:r>
              <w:rPr>
                <w:rFonts w:hint="eastAsia"/>
                <w:sz w:val="18"/>
                <w:szCs w:val="18"/>
              </w:rPr>
              <w:t>4.各地配套政策法规文件</w:t>
            </w:r>
          </w:p>
        </w:tc>
        <w:tc>
          <w:tcPr>
            <w:tcW w:w="1971" w:type="dxa"/>
            <w:noWrap w:val="0"/>
            <w:vAlign w:val="center"/>
          </w:tcPr>
          <w:p>
            <w:pPr>
              <w:spacing w:line="240" w:lineRule="exact"/>
              <w:rPr>
                <w:rFonts w:hint="eastAsia"/>
                <w:sz w:val="18"/>
                <w:szCs w:val="18"/>
              </w:rPr>
            </w:pPr>
            <w:r>
              <w:rPr>
                <w:rFonts w:hint="eastAsia"/>
                <w:sz w:val="18"/>
                <w:szCs w:val="18"/>
              </w:rPr>
              <w:t>《中华人民共和国政府信息公开条例》（中国人民共和国国务院令第711号）</w:t>
            </w:r>
          </w:p>
        </w:tc>
        <w:tc>
          <w:tcPr>
            <w:tcW w:w="1500" w:type="dxa"/>
            <w:noWrap w:val="0"/>
            <w:vAlign w:val="center"/>
          </w:tcPr>
          <w:p>
            <w:pPr>
              <w:spacing w:line="240" w:lineRule="exact"/>
              <w:rPr>
                <w:rFonts w:hint="eastAsia"/>
                <w:sz w:val="18"/>
                <w:szCs w:val="18"/>
              </w:rPr>
            </w:pPr>
            <w:r>
              <w:rPr>
                <w:rFonts w:hint="eastAsia"/>
                <w:sz w:val="18"/>
                <w:szCs w:val="18"/>
              </w:rPr>
              <w:t>制定或获取信息之日起20个工作日内</w:t>
            </w:r>
          </w:p>
        </w:tc>
        <w:tc>
          <w:tcPr>
            <w:tcW w:w="1052" w:type="dxa"/>
            <w:noWrap w:val="0"/>
            <w:vAlign w:val="center"/>
          </w:tcPr>
          <w:p>
            <w:pPr>
              <w:spacing w:line="240" w:lineRule="exact"/>
              <w:rPr>
                <w:rFonts w:hint="eastAsia" w:eastAsia="仿宋_GB2312"/>
                <w:sz w:val="18"/>
                <w:szCs w:val="18"/>
                <w:lang w:eastAsia="zh-CN"/>
              </w:rPr>
            </w:pPr>
            <w:r>
              <w:rPr>
                <w:rFonts w:hint="eastAsia"/>
                <w:sz w:val="18"/>
                <w:szCs w:val="18"/>
                <w:lang w:eastAsia="zh-CN"/>
              </w:rPr>
              <w:t>宝</w:t>
            </w:r>
            <w:r>
              <w:rPr>
                <w:rFonts w:hint="eastAsia"/>
                <w:sz w:val="18"/>
                <w:szCs w:val="18"/>
                <w:lang w:val="en-US" w:eastAsia="zh-CN"/>
              </w:rPr>
              <w:t>西</w:t>
            </w:r>
            <w:r>
              <w:rPr>
                <w:rFonts w:hint="eastAsia"/>
                <w:sz w:val="18"/>
                <w:szCs w:val="18"/>
                <w:lang w:eastAsia="zh-CN"/>
              </w:rPr>
              <w:t>街道办事处</w:t>
            </w:r>
          </w:p>
        </w:tc>
        <w:tc>
          <w:tcPr>
            <w:tcW w:w="3911" w:type="dxa"/>
            <w:noWrap w:val="0"/>
            <w:vAlign w:val="center"/>
          </w:tcPr>
          <w:p>
            <w:pPr>
              <w:spacing w:line="240" w:lineRule="exact"/>
              <w:rPr>
                <w:rFonts w:hint="eastAsia"/>
                <w:sz w:val="18"/>
                <w:szCs w:val="18"/>
              </w:rPr>
            </w:pPr>
            <w:r>
              <w:rPr>
                <w:rFonts w:hint="eastAsia"/>
                <w:sz w:val="18"/>
                <w:szCs w:val="18"/>
              </w:rPr>
              <w:t>■政府网站  □政府公报</w:t>
            </w:r>
          </w:p>
          <w:p>
            <w:pPr>
              <w:spacing w:line="240" w:lineRule="exact"/>
              <w:rPr>
                <w:rFonts w:hint="eastAsia"/>
                <w:sz w:val="18"/>
                <w:szCs w:val="18"/>
              </w:rPr>
            </w:pPr>
            <w:r>
              <w:rPr>
                <w:rFonts w:hint="eastAsia"/>
                <w:sz w:val="18"/>
                <w:szCs w:val="18"/>
              </w:rPr>
              <w:t>□两微一端  □发布会/听证会</w:t>
            </w:r>
          </w:p>
          <w:p>
            <w:pPr>
              <w:spacing w:line="240" w:lineRule="exact"/>
              <w:rPr>
                <w:rFonts w:hint="eastAsia"/>
                <w:sz w:val="18"/>
                <w:szCs w:val="18"/>
              </w:rPr>
            </w:pPr>
            <w:r>
              <w:rPr>
                <w:rFonts w:hint="eastAsia"/>
                <w:sz w:val="18"/>
                <w:szCs w:val="18"/>
              </w:rPr>
              <w:t>□广播电视  □纸质媒体</w:t>
            </w:r>
          </w:p>
          <w:p>
            <w:pPr>
              <w:spacing w:line="240" w:lineRule="exact"/>
              <w:rPr>
                <w:rFonts w:hint="eastAsia"/>
                <w:sz w:val="18"/>
                <w:szCs w:val="18"/>
              </w:rPr>
            </w:pPr>
            <w:r>
              <w:rPr>
                <w:rFonts w:hint="eastAsia"/>
                <w:sz w:val="18"/>
                <w:szCs w:val="18"/>
              </w:rPr>
              <w:t>□公开查阅点■政务服务中心</w:t>
            </w:r>
          </w:p>
          <w:p>
            <w:pPr>
              <w:spacing w:line="240" w:lineRule="exact"/>
              <w:rPr>
                <w:rFonts w:hint="eastAsia"/>
                <w:sz w:val="18"/>
                <w:szCs w:val="18"/>
              </w:rPr>
            </w:pPr>
            <w:r>
              <w:rPr>
                <w:rFonts w:hint="eastAsia"/>
                <w:sz w:val="18"/>
                <w:szCs w:val="18"/>
              </w:rPr>
              <w:sym w:font="Wingdings 2" w:char="00A3"/>
            </w:r>
            <w:r>
              <w:rPr>
                <w:rFonts w:hint="eastAsia"/>
                <w:sz w:val="18"/>
                <w:szCs w:val="18"/>
              </w:rPr>
              <w:t>便民服务站</w:t>
            </w:r>
            <w:r>
              <w:rPr>
                <w:rFonts w:hint="eastAsia"/>
                <w:sz w:val="18"/>
                <w:szCs w:val="18"/>
              </w:rPr>
              <w:sym w:font="Wingdings 2" w:char="00A3"/>
            </w:r>
            <w:r>
              <w:rPr>
                <w:rFonts w:hint="eastAsia"/>
                <w:sz w:val="18"/>
                <w:szCs w:val="18"/>
              </w:rPr>
              <w:t>入户/现场</w:t>
            </w:r>
          </w:p>
          <w:p>
            <w:pPr>
              <w:spacing w:line="240" w:lineRule="exact"/>
              <w:rPr>
                <w:rFonts w:hint="eastAsia"/>
                <w:sz w:val="18"/>
                <w:szCs w:val="18"/>
              </w:rPr>
            </w:pPr>
            <w:r>
              <w:rPr>
                <w:rFonts w:hint="eastAsia"/>
                <w:sz w:val="18"/>
                <w:szCs w:val="18"/>
              </w:rPr>
              <w:t>□社区/企事业单位/村公示栏（电子屏）</w:t>
            </w:r>
          </w:p>
          <w:p>
            <w:pPr>
              <w:spacing w:line="240" w:lineRule="exact"/>
              <w:rPr>
                <w:rFonts w:hint="eastAsia"/>
                <w:sz w:val="18"/>
                <w:szCs w:val="18"/>
              </w:rPr>
            </w:pPr>
            <w:r>
              <w:rPr>
                <w:rFonts w:hint="eastAsia"/>
                <w:sz w:val="18"/>
                <w:szCs w:val="18"/>
              </w:rPr>
              <w:sym w:font="Wingdings 2" w:char="00A3"/>
            </w: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7" w:hRule="atLeast"/>
          <w:jc w:val="center"/>
        </w:trPr>
        <w:tc>
          <w:tcPr>
            <w:tcW w:w="505" w:type="dxa"/>
            <w:noWrap w:val="0"/>
            <w:vAlign w:val="center"/>
          </w:tcPr>
          <w:p>
            <w:pPr>
              <w:spacing w:line="240" w:lineRule="exact"/>
              <w:jc w:val="center"/>
              <w:rPr>
                <w:rFonts w:hint="eastAsia" w:eastAsia="仿宋_GB2312"/>
                <w:sz w:val="16"/>
                <w:szCs w:val="16"/>
                <w:lang w:eastAsia="zh-CN"/>
              </w:rPr>
            </w:pPr>
            <w:r>
              <w:rPr>
                <w:rFonts w:hint="eastAsia"/>
                <w:sz w:val="16"/>
                <w:szCs w:val="16"/>
                <w:lang w:val="en-US" w:eastAsia="zh-CN"/>
              </w:rPr>
              <w:t>2</w:t>
            </w:r>
          </w:p>
        </w:tc>
        <w:tc>
          <w:tcPr>
            <w:tcW w:w="604" w:type="dxa"/>
            <w:vMerge w:val="continue"/>
            <w:noWrap w:val="0"/>
            <w:vAlign w:val="center"/>
          </w:tcPr>
          <w:p>
            <w:pPr>
              <w:spacing w:line="240" w:lineRule="exact"/>
              <w:jc w:val="left"/>
              <w:rPr>
                <w:rFonts w:hint="eastAsia"/>
                <w:sz w:val="18"/>
                <w:szCs w:val="18"/>
              </w:rPr>
            </w:pPr>
          </w:p>
        </w:tc>
        <w:tc>
          <w:tcPr>
            <w:tcW w:w="799" w:type="dxa"/>
            <w:noWrap w:val="0"/>
            <w:vAlign w:val="center"/>
          </w:tcPr>
          <w:p>
            <w:pPr>
              <w:spacing w:line="240" w:lineRule="exact"/>
              <w:rPr>
                <w:rFonts w:hint="eastAsia"/>
                <w:sz w:val="18"/>
                <w:szCs w:val="18"/>
              </w:rPr>
            </w:pPr>
            <w:r>
              <w:rPr>
                <w:rFonts w:hint="eastAsia"/>
                <w:sz w:val="18"/>
                <w:szCs w:val="18"/>
              </w:rPr>
              <w:t>办事</w:t>
            </w:r>
          </w:p>
          <w:p>
            <w:pPr>
              <w:spacing w:line="240" w:lineRule="exact"/>
              <w:rPr>
                <w:rFonts w:hint="eastAsia"/>
                <w:sz w:val="18"/>
                <w:szCs w:val="18"/>
              </w:rPr>
            </w:pPr>
            <w:r>
              <w:rPr>
                <w:rFonts w:hint="eastAsia"/>
                <w:sz w:val="18"/>
                <w:szCs w:val="18"/>
              </w:rPr>
              <w:t>指南</w:t>
            </w:r>
          </w:p>
        </w:tc>
        <w:tc>
          <w:tcPr>
            <w:tcW w:w="2093" w:type="dxa"/>
            <w:noWrap w:val="0"/>
            <w:vAlign w:val="center"/>
          </w:tcPr>
          <w:p>
            <w:pPr>
              <w:spacing w:line="240" w:lineRule="exact"/>
              <w:rPr>
                <w:rFonts w:hint="eastAsia"/>
                <w:sz w:val="18"/>
                <w:szCs w:val="18"/>
              </w:rPr>
            </w:pPr>
            <w:r>
              <w:rPr>
                <w:rFonts w:hint="eastAsia"/>
                <w:sz w:val="18"/>
                <w:szCs w:val="18"/>
              </w:rPr>
              <w:t>1.办理事项</w:t>
            </w:r>
          </w:p>
          <w:p>
            <w:pPr>
              <w:spacing w:line="240" w:lineRule="exact"/>
              <w:rPr>
                <w:rFonts w:hint="eastAsia"/>
                <w:sz w:val="18"/>
                <w:szCs w:val="18"/>
              </w:rPr>
            </w:pPr>
            <w:r>
              <w:rPr>
                <w:rFonts w:hint="eastAsia"/>
                <w:sz w:val="18"/>
                <w:szCs w:val="18"/>
              </w:rPr>
              <w:t>2.办理条件</w:t>
            </w:r>
          </w:p>
          <w:p>
            <w:pPr>
              <w:spacing w:line="240" w:lineRule="exact"/>
              <w:rPr>
                <w:rFonts w:hint="eastAsia"/>
                <w:sz w:val="18"/>
                <w:szCs w:val="18"/>
              </w:rPr>
            </w:pPr>
            <w:r>
              <w:rPr>
                <w:rFonts w:hint="eastAsia"/>
                <w:sz w:val="18"/>
                <w:szCs w:val="18"/>
              </w:rPr>
              <w:t>3.最低生活保障标准</w:t>
            </w:r>
          </w:p>
          <w:p>
            <w:pPr>
              <w:spacing w:line="240" w:lineRule="exact"/>
              <w:rPr>
                <w:rFonts w:hint="eastAsia"/>
                <w:sz w:val="18"/>
                <w:szCs w:val="18"/>
              </w:rPr>
            </w:pPr>
            <w:r>
              <w:rPr>
                <w:rFonts w:hint="eastAsia"/>
                <w:sz w:val="18"/>
                <w:szCs w:val="18"/>
              </w:rPr>
              <w:t>4.申请材料</w:t>
            </w:r>
          </w:p>
          <w:p>
            <w:pPr>
              <w:spacing w:line="240" w:lineRule="exact"/>
              <w:rPr>
                <w:rFonts w:hint="eastAsia"/>
                <w:sz w:val="18"/>
                <w:szCs w:val="18"/>
              </w:rPr>
            </w:pPr>
            <w:r>
              <w:rPr>
                <w:rFonts w:hint="eastAsia"/>
                <w:sz w:val="18"/>
                <w:szCs w:val="18"/>
              </w:rPr>
              <w:t>5.办理流程</w:t>
            </w:r>
          </w:p>
          <w:p>
            <w:pPr>
              <w:spacing w:line="240" w:lineRule="exact"/>
              <w:rPr>
                <w:rFonts w:hint="eastAsia"/>
                <w:sz w:val="18"/>
                <w:szCs w:val="18"/>
              </w:rPr>
            </w:pPr>
            <w:r>
              <w:rPr>
                <w:rFonts w:hint="eastAsia"/>
                <w:sz w:val="18"/>
                <w:szCs w:val="18"/>
              </w:rPr>
              <w:t>6.办理时间、地点</w:t>
            </w:r>
          </w:p>
          <w:p>
            <w:pPr>
              <w:spacing w:line="240" w:lineRule="exact"/>
              <w:rPr>
                <w:rFonts w:hint="eastAsia"/>
                <w:sz w:val="18"/>
                <w:szCs w:val="18"/>
              </w:rPr>
            </w:pPr>
            <w:r>
              <w:rPr>
                <w:rFonts w:hint="eastAsia"/>
                <w:sz w:val="18"/>
                <w:szCs w:val="18"/>
              </w:rPr>
              <w:t>7.联系方式</w:t>
            </w:r>
          </w:p>
        </w:tc>
        <w:tc>
          <w:tcPr>
            <w:tcW w:w="1971" w:type="dxa"/>
            <w:noWrap w:val="0"/>
            <w:vAlign w:val="center"/>
          </w:tcPr>
          <w:p>
            <w:pPr>
              <w:spacing w:line="240" w:lineRule="exact"/>
              <w:rPr>
                <w:rFonts w:hint="eastAsia"/>
                <w:sz w:val="18"/>
                <w:szCs w:val="18"/>
              </w:rPr>
            </w:pPr>
            <w:r>
              <w:rPr>
                <w:rFonts w:hint="eastAsia"/>
                <w:sz w:val="18"/>
                <w:szCs w:val="18"/>
              </w:rPr>
              <w:t>《中华人民共和国政府信息公开条例》（中国人民共和国国务院令第711号）</w:t>
            </w:r>
          </w:p>
        </w:tc>
        <w:tc>
          <w:tcPr>
            <w:tcW w:w="1500" w:type="dxa"/>
            <w:noWrap w:val="0"/>
            <w:vAlign w:val="center"/>
          </w:tcPr>
          <w:p>
            <w:pPr>
              <w:spacing w:line="240" w:lineRule="exact"/>
              <w:rPr>
                <w:rFonts w:hint="eastAsia"/>
                <w:sz w:val="18"/>
                <w:szCs w:val="18"/>
              </w:rPr>
            </w:pPr>
            <w:r>
              <w:rPr>
                <w:rFonts w:hint="eastAsia"/>
                <w:sz w:val="18"/>
                <w:szCs w:val="18"/>
              </w:rPr>
              <w:t>制定或获取信息之日起20个工作日内</w:t>
            </w:r>
          </w:p>
        </w:tc>
        <w:tc>
          <w:tcPr>
            <w:tcW w:w="1052" w:type="dxa"/>
            <w:noWrap w:val="0"/>
            <w:vAlign w:val="center"/>
          </w:tcPr>
          <w:p>
            <w:pPr>
              <w:spacing w:line="240" w:lineRule="exact"/>
              <w:rPr>
                <w:rFonts w:hint="eastAsia" w:eastAsia="仿宋_GB2312"/>
                <w:sz w:val="18"/>
                <w:szCs w:val="18"/>
                <w:lang w:eastAsia="zh-CN"/>
              </w:rPr>
            </w:pPr>
            <w:r>
              <w:rPr>
                <w:rFonts w:hint="eastAsia"/>
                <w:sz w:val="18"/>
                <w:szCs w:val="18"/>
                <w:lang w:eastAsia="zh-CN"/>
              </w:rPr>
              <w:t>宝</w:t>
            </w:r>
            <w:r>
              <w:rPr>
                <w:rFonts w:hint="eastAsia"/>
                <w:sz w:val="18"/>
                <w:szCs w:val="18"/>
                <w:lang w:val="en-US" w:eastAsia="zh-CN"/>
              </w:rPr>
              <w:t>西</w:t>
            </w:r>
            <w:r>
              <w:rPr>
                <w:rFonts w:hint="eastAsia"/>
                <w:sz w:val="18"/>
                <w:szCs w:val="18"/>
                <w:lang w:eastAsia="zh-CN"/>
              </w:rPr>
              <w:t>街道办事处</w:t>
            </w:r>
          </w:p>
        </w:tc>
        <w:tc>
          <w:tcPr>
            <w:tcW w:w="3911" w:type="dxa"/>
            <w:noWrap w:val="0"/>
            <w:vAlign w:val="center"/>
          </w:tcPr>
          <w:p>
            <w:pPr>
              <w:spacing w:line="240" w:lineRule="exact"/>
              <w:rPr>
                <w:rFonts w:hint="eastAsia"/>
                <w:sz w:val="18"/>
                <w:szCs w:val="18"/>
              </w:rPr>
            </w:pPr>
            <w:r>
              <w:rPr>
                <w:rFonts w:hint="eastAsia"/>
                <w:sz w:val="18"/>
                <w:szCs w:val="18"/>
              </w:rPr>
              <w:t>■政府网站  □政府公报</w:t>
            </w:r>
          </w:p>
          <w:p>
            <w:pPr>
              <w:spacing w:line="240" w:lineRule="exact"/>
              <w:rPr>
                <w:rFonts w:hint="eastAsia"/>
                <w:sz w:val="18"/>
                <w:szCs w:val="18"/>
              </w:rPr>
            </w:pPr>
            <w:r>
              <w:rPr>
                <w:rFonts w:hint="eastAsia"/>
                <w:sz w:val="18"/>
                <w:szCs w:val="18"/>
              </w:rPr>
              <w:t xml:space="preserve">□两微一端  </w:t>
            </w:r>
            <w:r>
              <w:rPr>
                <w:rFonts w:hint="eastAsia"/>
                <w:sz w:val="18"/>
                <w:szCs w:val="18"/>
              </w:rPr>
              <w:sym w:font="Times New Roman" w:char="0000"/>
            </w:r>
            <w:r>
              <w:rPr>
                <w:rFonts w:hint="eastAsia"/>
                <w:sz w:val="18"/>
                <w:szCs w:val="18"/>
              </w:rPr>
              <w:t>发布会/听证会</w:t>
            </w:r>
          </w:p>
          <w:p>
            <w:pPr>
              <w:spacing w:line="240" w:lineRule="exact"/>
              <w:rPr>
                <w:rFonts w:hint="eastAsia"/>
                <w:sz w:val="18"/>
                <w:szCs w:val="18"/>
              </w:rPr>
            </w:pPr>
            <w:r>
              <w:rPr>
                <w:rFonts w:hint="eastAsia"/>
                <w:sz w:val="18"/>
                <w:szCs w:val="18"/>
              </w:rPr>
              <w:sym w:font="Wingdings 2" w:char="00A3"/>
            </w:r>
            <w:r>
              <w:rPr>
                <w:rFonts w:hint="eastAsia"/>
                <w:sz w:val="18"/>
                <w:szCs w:val="18"/>
              </w:rPr>
              <w:t>广播电视  □纸质媒体</w:t>
            </w:r>
          </w:p>
          <w:p>
            <w:pPr>
              <w:spacing w:line="240" w:lineRule="exact"/>
              <w:rPr>
                <w:rFonts w:hint="eastAsia"/>
                <w:sz w:val="18"/>
                <w:szCs w:val="18"/>
              </w:rPr>
            </w:pPr>
            <w:r>
              <w:rPr>
                <w:rFonts w:hint="eastAsia"/>
                <w:sz w:val="18"/>
                <w:szCs w:val="18"/>
              </w:rPr>
              <w:t>□公开查阅点■政务服务中心</w:t>
            </w:r>
          </w:p>
          <w:p>
            <w:pPr>
              <w:spacing w:line="240" w:lineRule="exact"/>
              <w:rPr>
                <w:rFonts w:hint="eastAsia"/>
                <w:sz w:val="18"/>
                <w:szCs w:val="18"/>
              </w:rPr>
            </w:pPr>
            <w:r>
              <w:rPr>
                <w:rFonts w:hint="eastAsia"/>
                <w:sz w:val="18"/>
                <w:szCs w:val="18"/>
              </w:rPr>
              <w:t>□便民服务站□入户/现场</w:t>
            </w:r>
          </w:p>
          <w:p>
            <w:pPr>
              <w:spacing w:line="240" w:lineRule="exact"/>
              <w:rPr>
                <w:rFonts w:hint="eastAsia"/>
                <w:sz w:val="18"/>
                <w:szCs w:val="18"/>
              </w:rPr>
            </w:pPr>
            <w:r>
              <w:rPr>
                <w:rFonts w:hint="eastAsia"/>
                <w:sz w:val="18"/>
                <w:szCs w:val="18"/>
              </w:rPr>
              <w:t>□社区/企事业单位/村公示栏（电子屏）</w:t>
            </w:r>
          </w:p>
          <w:p>
            <w:pPr>
              <w:spacing w:line="240" w:lineRule="exact"/>
              <w:rPr>
                <w:rFonts w:hint="eastAsia"/>
                <w:sz w:val="18"/>
                <w:szCs w:val="18"/>
              </w:rPr>
            </w:pPr>
            <w:r>
              <w:rPr>
                <w:rFonts w:hint="eastAsia"/>
                <w:sz w:val="18"/>
                <w:szCs w:val="18"/>
              </w:rPr>
              <w:sym w:font="Wingdings 2" w:char="00A3"/>
            </w: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jc w:val="center"/>
        </w:trPr>
        <w:tc>
          <w:tcPr>
            <w:tcW w:w="505" w:type="dxa"/>
            <w:noWrap w:val="0"/>
            <w:vAlign w:val="center"/>
          </w:tcPr>
          <w:p>
            <w:pPr>
              <w:spacing w:line="240" w:lineRule="exact"/>
              <w:jc w:val="center"/>
              <w:rPr>
                <w:rFonts w:hint="eastAsia" w:eastAsia="仿宋_GB2312"/>
                <w:sz w:val="16"/>
                <w:szCs w:val="16"/>
                <w:lang w:eastAsia="zh-CN"/>
              </w:rPr>
            </w:pPr>
            <w:r>
              <w:rPr>
                <w:rFonts w:hint="eastAsia"/>
                <w:sz w:val="16"/>
                <w:szCs w:val="16"/>
                <w:lang w:val="en-US" w:eastAsia="zh-CN"/>
              </w:rPr>
              <w:t>3</w:t>
            </w:r>
          </w:p>
        </w:tc>
        <w:tc>
          <w:tcPr>
            <w:tcW w:w="604" w:type="dxa"/>
            <w:vMerge w:val="continue"/>
            <w:noWrap w:val="0"/>
            <w:vAlign w:val="center"/>
          </w:tcPr>
          <w:p>
            <w:pPr>
              <w:spacing w:line="240" w:lineRule="exact"/>
              <w:jc w:val="left"/>
              <w:rPr>
                <w:rFonts w:hint="eastAsia"/>
                <w:sz w:val="18"/>
                <w:szCs w:val="18"/>
              </w:rPr>
            </w:pPr>
          </w:p>
        </w:tc>
        <w:tc>
          <w:tcPr>
            <w:tcW w:w="799" w:type="dxa"/>
            <w:noWrap w:val="0"/>
            <w:vAlign w:val="center"/>
          </w:tcPr>
          <w:p>
            <w:pPr>
              <w:spacing w:line="240" w:lineRule="exact"/>
              <w:jc w:val="left"/>
              <w:rPr>
                <w:rFonts w:hint="eastAsia"/>
                <w:sz w:val="18"/>
                <w:szCs w:val="18"/>
              </w:rPr>
            </w:pPr>
            <w:r>
              <w:rPr>
                <w:rFonts w:hint="eastAsia"/>
                <w:sz w:val="18"/>
                <w:szCs w:val="18"/>
              </w:rPr>
              <w:t>审核审批信息</w:t>
            </w:r>
          </w:p>
        </w:tc>
        <w:tc>
          <w:tcPr>
            <w:tcW w:w="2093" w:type="dxa"/>
            <w:noWrap w:val="0"/>
            <w:vAlign w:val="center"/>
          </w:tcPr>
          <w:p>
            <w:pPr>
              <w:spacing w:line="240" w:lineRule="exact"/>
              <w:rPr>
                <w:rFonts w:hint="eastAsia"/>
                <w:sz w:val="18"/>
                <w:szCs w:val="18"/>
              </w:rPr>
            </w:pPr>
            <w:r>
              <w:rPr>
                <w:rFonts w:hint="eastAsia"/>
                <w:sz w:val="18"/>
                <w:szCs w:val="18"/>
              </w:rPr>
              <w:t>1.镇级：辖区内各村（社区）的对象人数</w:t>
            </w:r>
          </w:p>
          <w:p>
            <w:pPr>
              <w:spacing w:line="240" w:lineRule="exact"/>
              <w:rPr>
                <w:rFonts w:hint="eastAsia"/>
                <w:sz w:val="18"/>
                <w:szCs w:val="18"/>
              </w:rPr>
            </w:pPr>
            <w:r>
              <w:rPr>
                <w:rFonts w:hint="eastAsia"/>
                <w:sz w:val="18"/>
                <w:szCs w:val="18"/>
              </w:rPr>
              <w:t>2.村（社区）级：户主姓名、保障人口数、保障金额、致困原因、纳入时间、其它</w:t>
            </w:r>
          </w:p>
        </w:tc>
        <w:tc>
          <w:tcPr>
            <w:tcW w:w="1971" w:type="dxa"/>
            <w:noWrap w:val="0"/>
            <w:vAlign w:val="center"/>
          </w:tcPr>
          <w:p>
            <w:pPr>
              <w:spacing w:line="240" w:lineRule="exact"/>
              <w:rPr>
                <w:rFonts w:hint="eastAsia"/>
                <w:sz w:val="18"/>
                <w:szCs w:val="18"/>
              </w:rPr>
            </w:pPr>
            <w:r>
              <w:rPr>
                <w:rFonts w:hint="eastAsia"/>
                <w:sz w:val="18"/>
                <w:szCs w:val="18"/>
              </w:rPr>
              <w:t>《国务院关于进一步加强和改进最低生活保障工作的意见》（国发〔2012〕45号）</w:t>
            </w:r>
          </w:p>
          <w:p>
            <w:pPr>
              <w:spacing w:line="240" w:lineRule="exact"/>
              <w:rPr>
                <w:rFonts w:hint="eastAsia"/>
                <w:sz w:val="18"/>
                <w:szCs w:val="18"/>
              </w:rPr>
            </w:pPr>
            <w:r>
              <w:rPr>
                <w:rFonts w:hint="eastAsia"/>
                <w:sz w:val="18"/>
                <w:szCs w:val="18"/>
              </w:rPr>
              <w:t>等</w:t>
            </w:r>
          </w:p>
        </w:tc>
        <w:tc>
          <w:tcPr>
            <w:tcW w:w="1500" w:type="dxa"/>
            <w:noWrap w:val="0"/>
            <w:vAlign w:val="center"/>
          </w:tcPr>
          <w:p>
            <w:pPr>
              <w:spacing w:line="240" w:lineRule="exact"/>
              <w:rPr>
                <w:rFonts w:hint="eastAsia"/>
                <w:sz w:val="18"/>
                <w:szCs w:val="18"/>
              </w:rPr>
            </w:pPr>
            <w:r>
              <w:rPr>
                <w:rFonts w:hint="eastAsia"/>
                <w:sz w:val="18"/>
                <w:szCs w:val="18"/>
              </w:rPr>
              <w:t>制定或获取信息之日起20个工作日内</w:t>
            </w:r>
          </w:p>
        </w:tc>
        <w:tc>
          <w:tcPr>
            <w:tcW w:w="1052" w:type="dxa"/>
            <w:noWrap w:val="0"/>
            <w:vAlign w:val="center"/>
          </w:tcPr>
          <w:p>
            <w:pPr>
              <w:spacing w:line="240" w:lineRule="exact"/>
              <w:rPr>
                <w:rFonts w:hint="eastAsia" w:eastAsia="仿宋_GB2312"/>
                <w:sz w:val="18"/>
                <w:szCs w:val="18"/>
                <w:lang w:eastAsia="zh-CN"/>
              </w:rPr>
            </w:pPr>
            <w:r>
              <w:rPr>
                <w:rFonts w:hint="eastAsia"/>
                <w:sz w:val="18"/>
                <w:szCs w:val="18"/>
                <w:lang w:eastAsia="zh-CN"/>
              </w:rPr>
              <w:t>宝西街道办事处</w:t>
            </w:r>
          </w:p>
        </w:tc>
        <w:tc>
          <w:tcPr>
            <w:tcW w:w="3911" w:type="dxa"/>
            <w:noWrap w:val="0"/>
            <w:vAlign w:val="center"/>
          </w:tcPr>
          <w:p>
            <w:pPr>
              <w:spacing w:line="240" w:lineRule="exact"/>
              <w:rPr>
                <w:rFonts w:hint="eastAsia"/>
                <w:sz w:val="18"/>
                <w:szCs w:val="18"/>
              </w:rPr>
            </w:pPr>
            <w:r>
              <w:rPr>
                <w:rFonts w:hint="eastAsia"/>
                <w:sz w:val="18"/>
                <w:szCs w:val="18"/>
              </w:rPr>
              <w:t>■政府网站  □政府公报</w:t>
            </w:r>
          </w:p>
          <w:p>
            <w:pPr>
              <w:spacing w:line="240" w:lineRule="exact"/>
              <w:rPr>
                <w:rFonts w:hint="eastAsia"/>
                <w:sz w:val="18"/>
                <w:szCs w:val="18"/>
              </w:rPr>
            </w:pPr>
            <w:r>
              <w:rPr>
                <w:rFonts w:hint="eastAsia"/>
                <w:sz w:val="18"/>
                <w:szCs w:val="18"/>
              </w:rPr>
              <w:t>□两微一端  □发布会/听证会</w:t>
            </w:r>
          </w:p>
          <w:p>
            <w:pPr>
              <w:spacing w:line="240" w:lineRule="exact"/>
              <w:rPr>
                <w:rFonts w:hint="eastAsia"/>
                <w:sz w:val="18"/>
                <w:szCs w:val="18"/>
              </w:rPr>
            </w:pPr>
            <w:r>
              <w:rPr>
                <w:rFonts w:hint="eastAsia"/>
                <w:sz w:val="18"/>
                <w:szCs w:val="18"/>
              </w:rPr>
              <w:t>□广播电视  □纸质媒体</w:t>
            </w:r>
          </w:p>
          <w:p>
            <w:pPr>
              <w:spacing w:line="240" w:lineRule="exact"/>
              <w:rPr>
                <w:rFonts w:hint="eastAsia"/>
                <w:sz w:val="18"/>
                <w:szCs w:val="18"/>
              </w:rPr>
            </w:pPr>
            <w:r>
              <w:rPr>
                <w:rFonts w:hint="eastAsia"/>
                <w:sz w:val="18"/>
                <w:szCs w:val="18"/>
              </w:rPr>
              <w:t>□公开查阅点□政务服务中心</w:t>
            </w:r>
          </w:p>
          <w:p>
            <w:pPr>
              <w:spacing w:line="240" w:lineRule="exact"/>
              <w:rPr>
                <w:rFonts w:hint="eastAsia"/>
                <w:sz w:val="18"/>
                <w:szCs w:val="18"/>
              </w:rPr>
            </w:pPr>
            <w:r>
              <w:rPr>
                <w:rFonts w:hint="eastAsia"/>
                <w:sz w:val="18"/>
                <w:szCs w:val="18"/>
              </w:rPr>
              <w:t>□便民服务站□入户/现场</w:t>
            </w:r>
          </w:p>
          <w:p>
            <w:pPr>
              <w:spacing w:line="240" w:lineRule="exact"/>
              <w:rPr>
                <w:rFonts w:hint="eastAsia"/>
                <w:sz w:val="18"/>
                <w:szCs w:val="18"/>
              </w:rPr>
            </w:pPr>
            <w:r>
              <w:rPr>
                <w:rFonts w:hint="eastAsia"/>
                <w:sz w:val="18"/>
                <w:szCs w:val="18"/>
              </w:rPr>
              <w:t>■社区/企事业单位/村公示栏（电子屏）</w:t>
            </w:r>
          </w:p>
          <w:p>
            <w:pPr>
              <w:spacing w:line="240" w:lineRule="exact"/>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2" w:hRule="atLeast"/>
          <w:jc w:val="center"/>
        </w:trPr>
        <w:tc>
          <w:tcPr>
            <w:tcW w:w="505" w:type="dxa"/>
            <w:noWrap w:val="0"/>
            <w:vAlign w:val="center"/>
          </w:tcPr>
          <w:p>
            <w:pPr>
              <w:spacing w:line="240" w:lineRule="exact"/>
              <w:jc w:val="center"/>
              <w:rPr>
                <w:rFonts w:hint="eastAsia" w:eastAsia="仿宋_GB2312"/>
                <w:sz w:val="16"/>
                <w:szCs w:val="16"/>
                <w:lang w:eastAsia="zh-CN"/>
              </w:rPr>
            </w:pPr>
            <w:r>
              <w:rPr>
                <w:rFonts w:hint="eastAsia"/>
                <w:sz w:val="16"/>
                <w:szCs w:val="16"/>
                <w:lang w:val="en-US" w:eastAsia="zh-CN"/>
              </w:rPr>
              <w:t>4</w:t>
            </w:r>
          </w:p>
        </w:tc>
        <w:tc>
          <w:tcPr>
            <w:tcW w:w="604" w:type="dxa"/>
            <w:vMerge w:val="restart"/>
            <w:noWrap w:val="0"/>
            <w:vAlign w:val="center"/>
          </w:tcPr>
          <w:p>
            <w:pPr>
              <w:spacing w:line="240" w:lineRule="exact"/>
              <w:rPr>
                <w:rFonts w:hint="eastAsia"/>
                <w:sz w:val="18"/>
                <w:szCs w:val="18"/>
              </w:rPr>
            </w:pPr>
            <w:r>
              <w:rPr>
                <w:rFonts w:hint="eastAsia"/>
                <w:sz w:val="18"/>
                <w:szCs w:val="18"/>
              </w:rPr>
              <w:t>特困人员救助供养</w:t>
            </w:r>
          </w:p>
        </w:tc>
        <w:tc>
          <w:tcPr>
            <w:tcW w:w="799" w:type="dxa"/>
            <w:noWrap w:val="0"/>
            <w:vAlign w:val="center"/>
          </w:tcPr>
          <w:p>
            <w:pPr>
              <w:spacing w:line="240" w:lineRule="exact"/>
              <w:jc w:val="left"/>
              <w:rPr>
                <w:rFonts w:hint="eastAsia"/>
                <w:sz w:val="18"/>
                <w:szCs w:val="18"/>
              </w:rPr>
            </w:pPr>
            <w:r>
              <w:rPr>
                <w:rFonts w:hint="eastAsia"/>
                <w:sz w:val="18"/>
                <w:szCs w:val="18"/>
              </w:rPr>
              <w:t>政策法规文件</w:t>
            </w:r>
          </w:p>
        </w:tc>
        <w:tc>
          <w:tcPr>
            <w:tcW w:w="2093" w:type="dxa"/>
            <w:noWrap w:val="0"/>
            <w:vAlign w:val="center"/>
          </w:tcPr>
          <w:p>
            <w:pPr>
              <w:spacing w:line="240" w:lineRule="exact"/>
              <w:rPr>
                <w:rFonts w:hint="eastAsia"/>
                <w:sz w:val="18"/>
                <w:szCs w:val="18"/>
              </w:rPr>
            </w:pPr>
            <w:r>
              <w:rPr>
                <w:rFonts w:hint="eastAsia"/>
                <w:sz w:val="18"/>
                <w:szCs w:val="18"/>
              </w:rPr>
              <w:t>1.《国务院关于进一步健全特困人员救助供养制度的意见》（国发〔2016〕14号）</w:t>
            </w:r>
          </w:p>
          <w:p>
            <w:pPr>
              <w:spacing w:line="240" w:lineRule="exact"/>
              <w:rPr>
                <w:rFonts w:hint="eastAsia"/>
                <w:sz w:val="18"/>
                <w:szCs w:val="18"/>
              </w:rPr>
            </w:pPr>
            <w:r>
              <w:rPr>
                <w:rFonts w:hint="eastAsia"/>
                <w:sz w:val="18"/>
                <w:szCs w:val="18"/>
              </w:rPr>
              <w:t>2.《民政部关于贯彻落实&lt;国务院关于进一步健全特困人员救助供养制度的意见&gt;的通知》（民发〔2016〕115号）</w:t>
            </w:r>
          </w:p>
          <w:p>
            <w:pPr>
              <w:spacing w:line="240" w:lineRule="exact"/>
              <w:rPr>
                <w:rFonts w:hint="eastAsia"/>
                <w:sz w:val="18"/>
                <w:szCs w:val="18"/>
              </w:rPr>
            </w:pPr>
            <w:r>
              <w:rPr>
                <w:rFonts w:hint="eastAsia"/>
                <w:sz w:val="18"/>
                <w:szCs w:val="18"/>
              </w:rPr>
              <w:t>3.《河南省人民政府关于印发河南省特困人员救助供养办法的通知》（豫政〔2016〕79号）</w:t>
            </w:r>
          </w:p>
          <w:p>
            <w:pPr>
              <w:spacing w:line="240" w:lineRule="exact"/>
              <w:rPr>
                <w:rFonts w:hint="eastAsia"/>
                <w:sz w:val="18"/>
                <w:szCs w:val="18"/>
              </w:rPr>
            </w:pPr>
            <w:r>
              <w:rPr>
                <w:rFonts w:hint="eastAsia"/>
                <w:sz w:val="18"/>
                <w:szCs w:val="18"/>
              </w:rPr>
              <w:t>4.各地配套政策法规文件</w:t>
            </w:r>
          </w:p>
        </w:tc>
        <w:tc>
          <w:tcPr>
            <w:tcW w:w="1971" w:type="dxa"/>
            <w:noWrap w:val="0"/>
            <w:vAlign w:val="center"/>
          </w:tcPr>
          <w:p>
            <w:pPr>
              <w:spacing w:line="240" w:lineRule="exact"/>
              <w:rPr>
                <w:rFonts w:hint="eastAsia"/>
                <w:sz w:val="18"/>
                <w:szCs w:val="18"/>
              </w:rPr>
            </w:pPr>
            <w:r>
              <w:rPr>
                <w:rFonts w:hint="eastAsia"/>
                <w:sz w:val="18"/>
                <w:szCs w:val="18"/>
              </w:rPr>
              <w:t>《中华人民共和国政府信息公开条例》（中国人民共和国国务院令第711号）</w:t>
            </w:r>
          </w:p>
        </w:tc>
        <w:tc>
          <w:tcPr>
            <w:tcW w:w="1500" w:type="dxa"/>
            <w:noWrap w:val="0"/>
            <w:vAlign w:val="center"/>
          </w:tcPr>
          <w:p>
            <w:pPr>
              <w:spacing w:line="240" w:lineRule="exact"/>
              <w:rPr>
                <w:rFonts w:hint="eastAsia"/>
                <w:sz w:val="18"/>
                <w:szCs w:val="18"/>
              </w:rPr>
            </w:pPr>
            <w:r>
              <w:rPr>
                <w:rFonts w:hint="eastAsia"/>
                <w:sz w:val="18"/>
                <w:szCs w:val="18"/>
              </w:rPr>
              <w:t>制定或获取信息之日起20个工作日内</w:t>
            </w:r>
          </w:p>
        </w:tc>
        <w:tc>
          <w:tcPr>
            <w:tcW w:w="1052" w:type="dxa"/>
            <w:noWrap w:val="0"/>
            <w:vAlign w:val="center"/>
          </w:tcPr>
          <w:p>
            <w:pPr>
              <w:spacing w:line="240" w:lineRule="exact"/>
              <w:rPr>
                <w:rFonts w:hint="eastAsia" w:eastAsia="仿宋_GB2312"/>
                <w:sz w:val="18"/>
                <w:szCs w:val="18"/>
                <w:lang w:eastAsia="zh-CN"/>
              </w:rPr>
            </w:pPr>
            <w:r>
              <w:rPr>
                <w:rFonts w:hint="eastAsia"/>
                <w:sz w:val="18"/>
                <w:szCs w:val="18"/>
                <w:lang w:eastAsia="zh-CN"/>
              </w:rPr>
              <w:t>宝西街道办事处</w:t>
            </w:r>
          </w:p>
        </w:tc>
        <w:tc>
          <w:tcPr>
            <w:tcW w:w="3911" w:type="dxa"/>
            <w:noWrap w:val="0"/>
            <w:vAlign w:val="center"/>
          </w:tcPr>
          <w:p>
            <w:pPr>
              <w:spacing w:line="240" w:lineRule="exact"/>
              <w:rPr>
                <w:rFonts w:hint="eastAsia"/>
                <w:sz w:val="18"/>
                <w:szCs w:val="18"/>
              </w:rPr>
            </w:pPr>
            <w:r>
              <w:rPr>
                <w:rFonts w:hint="eastAsia"/>
                <w:sz w:val="18"/>
                <w:szCs w:val="18"/>
              </w:rPr>
              <w:t>■政府网站  □政府公报</w:t>
            </w:r>
          </w:p>
          <w:p>
            <w:pPr>
              <w:spacing w:line="240" w:lineRule="exact"/>
              <w:rPr>
                <w:rFonts w:hint="eastAsia"/>
                <w:sz w:val="18"/>
                <w:szCs w:val="18"/>
              </w:rPr>
            </w:pPr>
            <w:r>
              <w:rPr>
                <w:rFonts w:hint="eastAsia"/>
                <w:sz w:val="18"/>
                <w:szCs w:val="18"/>
              </w:rPr>
              <w:t>□两微一端  □发布会/听证会</w:t>
            </w:r>
          </w:p>
          <w:p>
            <w:pPr>
              <w:spacing w:line="240" w:lineRule="exact"/>
              <w:rPr>
                <w:rFonts w:hint="eastAsia"/>
                <w:sz w:val="18"/>
                <w:szCs w:val="18"/>
              </w:rPr>
            </w:pPr>
            <w:r>
              <w:rPr>
                <w:rFonts w:hint="eastAsia"/>
                <w:sz w:val="18"/>
                <w:szCs w:val="18"/>
              </w:rPr>
              <w:t>□广播电视  □纸质媒体</w:t>
            </w:r>
          </w:p>
          <w:p>
            <w:pPr>
              <w:spacing w:line="240" w:lineRule="exact"/>
              <w:rPr>
                <w:rFonts w:hint="eastAsia"/>
                <w:sz w:val="18"/>
                <w:szCs w:val="18"/>
              </w:rPr>
            </w:pPr>
            <w:r>
              <w:rPr>
                <w:rFonts w:hint="eastAsia"/>
                <w:sz w:val="18"/>
                <w:szCs w:val="18"/>
              </w:rPr>
              <w:t>□公开查阅点■政务服务中心</w:t>
            </w:r>
          </w:p>
          <w:p>
            <w:pPr>
              <w:spacing w:line="240" w:lineRule="exact"/>
              <w:rPr>
                <w:rFonts w:hint="eastAsia"/>
                <w:sz w:val="18"/>
                <w:szCs w:val="18"/>
              </w:rPr>
            </w:pPr>
            <w:r>
              <w:rPr>
                <w:rFonts w:hint="eastAsia"/>
                <w:sz w:val="18"/>
                <w:szCs w:val="18"/>
              </w:rPr>
              <w:t>□便民服务站□入户/现场</w:t>
            </w:r>
          </w:p>
          <w:p>
            <w:pPr>
              <w:spacing w:line="240" w:lineRule="exact"/>
              <w:rPr>
                <w:rFonts w:hint="eastAsia"/>
                <w:sz w:val="18"/>
                <w:szCs w:val="18"/>
              </w:rPr>
            </w:pPr>
            <w:r>
              <w:rPr>
                <w:rFonts w:hint="eastAsia"/>
                <w:sz w:val="18"/>
                <w:szCs w:val="18"/>
              </w:rPr>
              <w:t>□社区/企事业单位/村公示栏（电子屏）</w:t>
            </w:r>
          </w:p>
          <w:p>
            <w:pPr>
              <w:spacing w:line="240" w:lineRule="exact"/>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505" w:type="dxa"/>
            <w:noWrap w:val="0"/>
            <w:vAlign w:val="center"/>
          </w:tcPr>
          <w:p>
            <w:pPr>
              <w:spacing w:line="240" w:lineRule="exact"/>
              <w:jc w:val="center"/>
              <w:rPr>
                <w:rFonts w:hint="eastAsia" w:eastAsia="仿宋_GB2312"/>
                <w:sz w:val="16"/>
                <w:szCs w:val="16"/>
                <w:lang w:eastAsia="zh-CN"/>
              </w:rPr>
            </w:pPr>
            <w:r>
              <w:rPr>
                <w:rFonts w:hint="eastAsia"/>
                <w:sz w:val="16"/>
                <w:szCs w:val="16"/>
                <w:lang w:val="en-US" w:eastAsia="zh-CN"/>
              </w:rPr>
              <w:t>5</w:t>
            </w:r>
          </w:p>
        </w:tc>
        <w:tc>
          <w:tcPr>
            <w:tcW w:w="604" w:type="dxa"/>
            <w:vMerge w:val="continue"/>
            <w:noWrap w:val="0"/>
            <w:vAlign w:val="center"/>
          </w:tcPr>
          <w:p>
            <w:pPr>
              <w:spacing w:line="240" w:lineRule="exact"/>
              <w:rPr>
                <w:rFonts w:hint="eastAsia"/>
                <w:sz w:val="18"/>
                <w:szCs w:val="18"/>
              </w:rPr>
            </w:pPr>
          </w:p>
        </w:tc>
        <w:tc>
          <w:tcPr>
            <w:tcW w:w="799" w:type="dxa"/>
            <w:noWrap w:val="0"/>
            <w:vAlign w:val="center"/>
          </w:tcPr>
          <w:p>
            <w:pPr>
              <w:spacing w:line="240" w:lineRule="exact"/>
              <w:jc w:val="left"/>
              <w:rPr>
                <w:rFonts w:hint="eastAsia"/>
                <w:sz w:val="18"/>
                <w:szCs w:val="18"/>
              </w:rPr>
            </w:pPr>
            <w:r>
              <w:rPr>
                <w:rFonts w:hint="eastAsia"/>
                <w:sz w:val="18"/>
                <w:szCs w:val="18"/>
              </w:rPr>
              <w:t>办事</w:t>
            </w:r>
          </w:p>
          <w:p>
            <w:pPr>
              <w:spacing w:line="240" w:lineRule="exact"/>
              <w:jc w:val="left"/>
              <w:rPr>
                <w:rFonts w:hint="eastAsia"/>
                <w:sz w:val="18"/>
                <w:szCs w:val="18"/>
              </w:rPr>
            </w:pPr>
            <w:r>
              <w:rPr>
                <w:rFonts w:hint="eastAsia"/>
                <w:sz w:val="18"/>
                <w:szCs w:val="18"/>
              </w:rPr>
              <w:t>指南</w:t>
            </w:r>
          </w:p>
        </w:tc>
        <w:tc>
          <w:tcPr>
            <w:tcW w:w="2093" w:type="dxa"/>
            <w:noWrap w:val="0"/>
            <w:vAlign w:val="center"/>
          </w:tcPr>
          <w:p>
            <w:pPr>
              <w:spacing w:line="240" w:lineRule="exact"/>
              <w:rPr>
                <w:rFonts w:hint="eastAsia"/>
                <w:sz w:val="18"/>
                <w:szCs w:val="18"/>
              </w:rPr>
            </w:pPr>
            <w:r>
              <w:rPr>
                <w:rFonts w:hint="eastAsia"/>
                <w:sz w:val="18"/>
                <w:szCs w:val="18"/>
              </w:rPr>
              <w:t>1.办理事项</w:t>
            </w:r>
          </w:p>
          <w:p>
            <w:pPr>
              <w:spacing w:line="240" w:lineRule="exact"/>
              <w:rPr>
                <w:rFonts w:hint="eastAsia"/>
                <w:sz w:val="18"/>
                <w:szCs w:val="18"/>
              </w:rPr>
            </w:pPr>
            <w:r>
              <w:rPr>
                <w:rFonts w:hint="eastAsia"/>
                <w:sz w:val="18"/>
                <w:szCs w:val="18"/>
              </w:rPr>
              <w:t>2.办理条件</w:t>
            </w:r>
          </w:p>
          <w:p>
            <w:pPr>
              <w:spacing w:line="240" w:lineRule="exact"/>
              <w:rPr>
                <w:rFonts w:hint="eastAsia"/>
                <w:sz w:val="18"/>
                <w:szCs w:val="18"/>
              </w:rPr>
            </w:pPr>
            <w:r>
              <w:rPr>
                <w:rFonts w:hint="eastAsia"/>
                <w:sz w:val="18"/>
                <w:szCs w:val="18"/>
              </w:rPr>
              <w:t>3.救助供养标准</w:t>
            </w:r>
          </w:p>
          <w:p>
            <w:pPr>
              <w:spacing w:line="240" w:lineRule="exact"/>
              <w:rPr>
                <w:rFonts w:hint="eastAsia"/>
                <w:sz w:val="18"/>
                <w:szCs w:val="18"/>
              </w:rPr>
            </w:pPr>
            <w:r>
              <w:rPr>
                <w:rFonts w:hint="eastAsia"/>
                <w:sz w:val="18"/>
                <w:szCs w:val="18"/>
              </w:rPr>
              <w:t>4.申请材料</w:t>
            </w:r>
          </w:p>
          <w:p>
            <w:pPr>
              <w:spacing w:line="240" w:lineRule="exact"/>
              <w:rPr>
                <w:rFonts w:hint="eastAsia"/>
                <w:sz w:val="18"/>
                <w:szCs w:val="18"/>
              </w:rPr>
            </w:pPr>
            <w:r>
              <w:rPr>
                <w:rFonts w:hint="eastAsia"/>
                <w:sz w:val="18"/>
                <w:szCs w:val="18"/>
              </w:rPr>
              <w:t>5.办理流程</w:t>
            </w:r>
          </w:p>
          <w:p>
            <w:pPr>
              <w:spacing w:line="240" w:lineRule="exact"/>
              <w:rPr>
                <w:rFonts w:hint="eastAsia"/>
                <w:sz w:val="18"/>
                <w:szCs w:val="18"/>
              </w:rPr>
            </w:pPr>
            <w:r>
              <w:rPr>
                <w:rFonts w:hint="eastAsia"/>
                <w:sz w:val="18"/>
                <w:szCs w:val="18"/>
              </w:rPr>
              <w:t>6.办理时间、地点</w:t>
            </w:r>
          </w:p>
          <w:p>
            <w:pPr>
              <w:spacing w:line="240" w:lineRule="exact"/>
              <w:rPr>
                <w:rFonts w:hint="eastAsia"/>
                <w:sz w:val="18"/>
                <w:szCs w:val="18"/>
              </w:rPr>
            </w:pPr>
            <w:r>
              <w:rPr>
                <w:rFonts w:hint="eastAsia"/>
                <w:sz w:val="18"/>
                <w:szCs w:val="18"/>
              </w:rPr>
              <w:t>7.联系方式</w:t>
            </w:r>
          </w:p>
        </w:tc>
        <w:tc>
          <w:tcPr>
            <w:tcW w:w="1971" w:type="dxa"/>
            <w:noWrap w:val="0"/>
            <w:vAlign w:val="center"/>
          </w:tcPr>
          <w:p>
            <w:pPr>
              <w:spacing w:line="240" w:lineRule="exact"/>
              <w:rPr>
                <w:rFonts w:hint="eastAsia"/>
                <w:sz w:val="18"/>
                <w:szCs w:val="18"/>
              </w:rPr>
            </w:pPr>
            <w:r>
              <w:rPr>
                <w:rFonts w:hint="eastAsia"/>
                <w:sz w:val="18"/>
                <w:szCs w:val="18"/>
              </w:rPr>
              <w:t>《中华人民共和国政府信息公开条例》（中国人民共和国国务院令第711号）</w:t>
            </w:r>
          </w:p>
        </w:tc>
        <w:tc>
          <w:tcPr>
            <w:tcW w:w="1500" w:type="dxa"/>
            <w:noWrap w:val="0"/>
            <w:vAlign w:val="center"/>
          </w:tcPr>
          <w:p>
            <w:pPr>
              <w:spacing w:line="240" w:lineRule="exact"/>
              <w:rPr>
                <w:rFonts w:hint="eastAsia"/>
                <w:sz w:val="18"/>
                <w:szCs w:val="18"/>
              </w:rPr>
            </w:pPr>
            <w:r>
              <w:rPr>
                <w:rFonts w:hint="eastAsia"/>
                <w:sz w:val="18"/>
                <w:szCs w:val="18"/>
              </w:rPr>
              <w:t>制定或获取信息之日起20个工作日内</w:t>
            </w:r>
          </w:p>
        </w:tc>
        <w:tc>
          <w:tcPr>
            <w:tcW w:w="1052" w:type="dxa"/>
            <w:noWrap w:val="0"/>
            <w:vAlign w:val="center"/>
          </w:tcPr>
          <w:p>
            <w:pPr>
              <w:spacing w:line="240" w:lineRule="exact"/>
              <w:rPr>
                <w:rFonts w:hint="eastAsia" w:eastAsia="仿宋_GB2312"/>
                <w:sz w:val="18"/>
                <w:szCs w:val="18"/>
                <w:lang w:eastAsia="zh-CN"/>
              </w:rPr>
            </w:pPr>
            <w:r>
              <w:rPr>
                <w:rFonts w:hint="eastAsia"/>
                <w:sz w:val="18"/>
                <w:szCs w:val="18"/>
                <w:lang w:eastAsia="zh-CN"/>
              </w:rPr>
              <w:t>宝西街道办事处</w:t>
            </w:r>
          </w:p>
        </w:tc>
        <w:tc>
          <w:tcPr>
            <w:tcW w:w="3911" w:type="dxa"/>
            <w:noWrap w:val="0"/>
            <w:vAlign w:val="center"/>
          </w:tcPr>
          <w:p>
            <w:pPr>
              <w:spacing w:line="240" w:lineRule="exact"/>
              <w:rPr>
                <w:rFonts w:hint="eastAsia"/>
                <w:sz w:val="18"/>
                <w:szCs w:val="18"/>
              </w:rPr>
            </w:pPr>
            <w:r>
              <w:rPr>
                <w:rFonts w:hint="eastAsia"/>
                <w:sz w:val="18"/>
                <w:szCs w:val="18"/>
              </w:rPr>
              <w:t>■政府网站  □政府公报</w:t>
            </w:r>
          </w:p>
          <w:p>
            <w:pPr>
              <w:spacing w:line="240" w:lineRule="exact"/>
              <w:rPr>
                <w:rFonts w:hint="eastAsia"/>
                <w:sz w:val="18"/>
                <w:szCs w:val="18"/>
              </w:rPr>
            </w:pPr>
            <w:r>
              <w:rPr>
                <w:rFonts w:hint="eastAsia"/>
                <w:sz w:val="18"/>
                <w:szCs w:val="18"/>
              </w:rPr>
              <w:t>□两微一端  □发布会/听证会</w:t>
            </w:r>
          </w:p>
          <w:p>
            <w:pPr>
              <w:spacing w:line="240" w:lineRule="exact"/>
              <w:rPr>
                <w:rFonts w:hint="eastAsia"/>
                <w:sz w:val="18"/>
                <w:szCs w:val="18"/>
              </w:rPr>
            </w:pPr>
            <w:r>
              <w:rPr>
                <w:rFonts w:hint="eastAsia"/>
                <w:sz w:val="18"/>
                <w:szCs w:val="18"/>
              </w:rPr>
              <w:sym w:font="Times New Roman" w:char="0000"/>
            </w:r>
            <w:r>
              <w:rPr>
                <w:rFonts w:hint="eastAsia"/>
                <w:sz w:val="18"/>
                <w:szCs w:val="18"/>
              </w:rPr>
              <w:t>广播电视  □纸质媒体</w:t>
            </w:r>
          </w:p>
          <w:p>
            <w:pPr>
              <w:spacing w:line="240" w:lineRule="exact"/>
              <w:rPr>
                <w:rFonts w:hint="eastAsia"/>
                <w:sz w:val="18"/>
                <w:szCs w:val="18"/>
              </w:rPr>
            </w:pPr>
            <w:r>
              <w:rPr>
                <w:rFonts w:hint="eastAsia"/>
                <w:sz w:val="18"/>
                <w:szCs w:val="18"/>
              </w:rPr>
              <w:t>□公开查阅点■政务服务中心</w:t>
            </w:r>
          </w:p>
          <w:p>
            <w:pPr>
              <w:spacing w:line="240" w:lineRule="exact"/>
              <w:rPr>
                <w:rFonts w:hint="eastAsia"/>
                <w:sz w:val="18"/>
                <w:szCs w:val="18"/>
              </w:rPr>
            </w:pPr>
            <w:r>
              <w:rPr>
                <w:rFonts w:hint="eastAsia"/>
                <w:sz w:val="18"/>
                <w:szCs w:val="18"/>
              </w:rPr>
              <w:t>□便民服务站□入户/现场</w:t>
            </w:r>
          </w:p>
          <w:p>
            <w:pPr>
              <w:spacing w:line="240" w:lineRule="exact"/>
              <w:rPr>
                <w:rFonts w:hint="eastAsia"/>
                <w:sz w:val="18"/>
                <w:szCs w:val="18"/>
              </w:rPr>
            </w:pPr>
            <w:r>
              <w:rPr>
                <w:rFonts w:hint="eastAsia"/>
                <w:sz w:val="18"/>
                <w:szCs w:val="18"/>
              </w:rPr>
              <w:t>□社区/企事业单位/村公示栏（电子屏）</w:t>
            </w:r>
          </w:p>
          <w:p>
            <w:pPr>
              <w:spacing w:line="240" w:lineRule="exact"/>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505" w:type="dxa"/>
            <w:noWrap w:val="0"/>
            <w:vAlign w:val="center"/>
          </w:tcPr>
          <w:p>
            <w:pPr>
              <w:spacing w:line="240" w:lineRule="exact"/>
              <w:jc w:val="center"/>
              <w:rPr>
                <w:rFonts w:hint="eastAsia" w:eastAsia="仿宋_GB2312"/>
                <w:sz w:val="16"/>
                <w:szCs w:val="16"/>
                <w:lang w:eastAsia="zh-CN"/>
              </w:rPr>
            </w:pPr>
            <w:r>
              <w:rPr>
                <w:rFonts w:hint="eastAsia"/>
                <w:sz w:val="16"/>
                <w:szCs w:val="16"/>
                <w:lang w:val="en-US" w:eastAsia="zh-CN"/>
              </w:rPr>
              <w:t>6</w:t>
            </w:r>
          </w:p>
        </w:tc>
        <w:tc>
          <w:tcPr>
            <w:tcW w:w="604" w:type="dxa"/>
            <w:noWrap w:val="0"/>
            <w:vAlign w:val="center"/>
          </w:tcPr>
          <w:p>
            <w:pPr>
              <w:spacing w:line="240" w:lineRule="exact"/>
              <w:rPr>
                <w:rFonts w:hint="eastAsia"/>
                <w:sz w:val="18"/>
                <w:szCs w:val="18"/>
              </w:rPr>
            </w:pPr>
            <w:r>
              <w:rPr>
                <w:rFonts w:hint="eastAsia"/>
                <w:sz w:val="18"/>
                <w:szCs w:val="18"/>
              </w:rPr>
              <w:t>特困人员救助供养</w:t>
            </w:r>
          </w:p>
        </w:tc>
        <w:tc>
          <w:tcPr>
            <w:tcW w:w="799" w:type="dxa"/>
            <w:noWrap w:val="0"/>
            <w:vAlign w:val="center"/>
          </w:tcPr>
          <w:p>
            <w:pPr>
              <w:spacing w:line="240" w:lineRule="exact"/>
              <w:rPr>
                <w:rFonts w:hint="eastAsia"/>
                <w:sz w:val="18"/>
                <w:szCs w:val="18"/>
              </w:rPr>
            </w:pPr>
            <w:r>
              <w:rPr>
                <w:rFonts w:hint="eastAsia"/>
                <w:sz w:val="18"/>
                <w:szCs w:val="18"/>
              </w:rPr>
              <w:t>审核审批信息</w:t>
            </w:r>
          </w:p>
        </w:tc>
        <w:tc>
          <w:tcPr>
            <w:tcW w:w="2093" w:type="dxa"/>
            <w:noWrap w:val="0"/>
            <w:vAlign w:val="center"/>
          </w:tcPr>
          <w:p>
            <w:pPr>
              <w:spacing w:line="240" w:lineRule="exact"/>
              <w:rPr>
                <w:rFonts w:hint="eastAsia"/>
                <w:sz w:val="18"/>
                <w:szCs w:val="18"/>
              </w:rPr>
            </w:pPr>
            <w:r>
              <w:rPr>
                <w:rFonts w:hint="eastAsia"/>
                <w:sz w:val="18"/>
                <w:szCs w:val="18"/>
              </w:rPr>
              <w:t>1.镇级：辖区内各村（社区）的对象人数</w:t>
            </w:r>
          </w:p>
          <w:p>
            <w:pPr>
              <w:spacing w:line="240" w:lineRule="exact"/>
              <w:rPr>
                <w:rFonts w:hint="eastAsia"/>
                <w:sz w:val="18"/>
                <w:szCs w:val="18"/>
              </w:rPr>
            </w:pPr>
            <w:r>
              <w:rPr>
                <w:rFonts w:hint="eastAsia"/>
                <w:sz w:val="18"/>
                <w:szCs w:val="18"/>
              </w:rPr>
              <w:t>2.村（社区）级：对象姓名、出生年月、纳入时间、其它</w:t>
            </w:r>
          </w:p>
        </w:tc>
        <w:tc>
          <w:tcPr>
            <w:tcW w:w="1971" w:type="dxa"/>
            <w:noWrap w:val="0"/>
            <w:vAlign w:val="center"/>
          </w:tcPr>
          <w:p>
            <w:pPr>
              <w:spacing w:line="240" w:lineRule="exact"/>
              <w:rPr>
                <w:rFonts w:hint="eastAsia"/>
                <w:sz w:val="18"/>
                <w:szCs w:val="18"/>
              </w:rPr>
            </w:pPr>
            <w:r>
              <w:rPr>
                <w:rFonts w:hint="eastAsia"/>
                <w:sz w:val="18"/>
                <w:szCs w:val="18"/>
              </w:rPr>
              <w:t>《国务院关于进一步健全特困人员救助供养制度的意见》（国发〔2016〕14号）</w:t>
            </w:r>
          </w:p>
          <w:p>
            <w:pPr>
              <w:spacing w:line="240" w:lineRule="exact"/>
              <w:rPr>
                <w:rFonts w:hint="eastAsia"/>
                <w:sz w:val="18"/>
                <w:szCs w:val="18"/>
              </w:rPr>
            </w:pPr>
            <w:r>
              <w:rPr>
                <w:rFonts w:hint="eastAsia"/>
                <w:sz w:val="18"/>
                <w:szCs w:val="18"/>
              </w:rPr>
              <w:t>《河南省人民政府关于印发河南省特困人员救助供养办法的通知》（豫政〔2016〕79号）</w:t>
            </w:r>
          </w:p>
        </w:tc>
        <w:tc>
          <w:tcPr>
            <w:tcW w:w="1500" w:type="dxa"/>
            <w:noWrap w:val="0"/>
            <w:vAlign w:val="center"/>
          </w:tcPr>
          <w:p>
            <w:pPr>
              <w:spacing w:line="240" w:lineRule="exact"/>
              <w:rPr>
                <w:rFonts w:hint="eastAsia"/>
                <w:sz w:val="18"/>
                <w:szCs w:val="18"/>
              </w:rPr>
            </w:pPr>
            <w:r>
              <w:rPr>
                <w:rFonts w:hint="eastAsia"/>
                <w:sz w:val="18"/>
                <w:szCs w:val="18"/>
              </w:rPr>
              <w:t>制定或获取信息之日起20个工作日内</w:t>
            </w:r>
          </w:p>
        </w:tc>
        <w:tc>
          <w:tcPr>
            <w:tcW w:w="1052" w:type="dxa"/>
            <w:noWrap w:val="0"/>
            <w:vAlign w:val="center"/>
          </w:tcPr>
          <w:p>
            <w:pPr>
              <w:spacing w:line="240" w:lineRule="exact"/>
              <w:rPr>
                <w:rFonts w:hint="eastAsia" w:eastAsia="仿宋_GB2312"/>
                <w:sz w:val="18"/>
                <w:szCs w:val="18"/>
                <w:lang w:eastAsia="zh-CN"/>
              </w:rPr>
            </w:pPr>
            <w:r>
              <w:rPr>
                <w:rFonts w:hint="eastAsia"/>
                <w:sz w:val="18"/>
                <w:szCs w:val="18"/>
                <w:lang w:eastAsia="zh-CN"/>
              </w:rPr>
              <w:t>宝西街道办事处</w:t>
            </w:r>
          </w:p>
        </w:tc>
        <w:tc>
          <w:tcPr>
            <w:tcW w:w="3911" w:type="dxa"/>
            <w:noWrap w:val="0"/>
            <w:vAlign w:val="center"/>
          </w:tcPr>
          <w:p>
            <w:pPr>
              <w:spacing w:line="240" w:lineRule="exact"/>
              <w:rPr>
                <w:rFonts w:hint="eastAsia"/>
                <w:sz w:val="18"/>
                <w:szCs w:val="18"/>
              </w:rPr>
            </w:pPr>
            <w:r>
              <w:rPr>
                <w:rFonts w:hint="eastAsia"/>
                <w:sz w:val="18"/>
                <w:szCs w:val="18"/>
              </w:rPr>
              <w:t>■政府网站  □政府公报</w:t>
            </w:r>
          </w:p>
          <w:p>
            <w:pPr>
              <w:spacing w:line="240" w:lineRule="exact"/>
              <w:rPr>
                <w:rFonts w:hint="eastAsia"/>
                <w:sz w:val="18"/>
                <w:szCs w:val="18"/>
              </w:rPr>
            </w:pPr>
            <w:r>
              <w:rPr>
                <w:rFonts w:hint="eastAsia"/>
                <w:sz w:val="18"/>
                <w:szCs w:val="18"/>
              </w:rPr>
              <w:t>□两微一端  □发布会/听证会</w:t>
            </w:r>
          </w:p>
          <w:p>
            <w:pPr>
              <w:spacing w:line="240" w:lineRule="exact"/>
              <w:rPr>
                <w:rFonts w:hint="eastAsia"/>
                <w:sz w:val="18"/>
                <w:szCs w:val="18"/>
              </w:rPr>
            </w:pPr>
            <w:r>
              <w:rPr>
                <w:rFonts w:hint="eastAsia"/>
                <w:sz w:val="18"/>
                <w:szCs w:val="18"/>
              </w:rPr>
              <w:t>□广播电视  □纸质媒体</w:t>
            </w:r>
          </w:p>
          <w:p>
            <w:pPr>
              <w:spacing w:line="240" w:lineRule="exact"/>
              <w:rPr>
                <w:rFonts w:hint="eastAsia"/>
                <w:sz w:val="18"/>
                <w:szCs w:val="18"/>
              </w:rPr>
            </w:pPr>
            <w:r>
              <w:rPr>
                <w:rFonts w:hint="eastAsia"/>
                <w:sz w:val="18"/>
                <w:szCs w:val="18"/>
              </w:rPr>
              <w:t>□公开查阅点□政务服务中心</w:t>
            </w:r>
          </w:p>
          <w:p>
            <w:pPr>
              <w:spacing w:line="240" w:lineRule="exact"/>
              <w:rPr>
                <w:rFonts w:hint="eastAsia"/>
                <w:sz w:val="18"/>
                <w:szCs w:val="18"/>
              </w:rPr>
            </w:pPr>
            <w:r>
              <w:rPr>
                <w:rFonts w:hint="eastAsia"/>
                <w:sz w:val="18"/>
                <w:szCs w:val="18"/>
              </w:rPr>
              <w:t>□便民服务站□入户/现场</w:t>
            </w:r>
          </w:p>
          <w:p>
            <w:pPr>
              <w:spacing w:line="240" w:lineRule="exact"/>
              <w:rPr>
                <w:rFonts w:hint="eastAsia"/>
                <w:sz w:val="18"/>
                <w:szCs w:val="18"/>
              </w:rPr>
            </w:pPr>
            <w:r>
              <w:rPr>
                <w:rFonts w:hint="eastAsia"/>
                <w:sz w:val="18"/>
                <w:szCs w:val="18"/>
              </w:rPr>
              <w:t>■社区/企事业单位/村公示栏（电子屏）</w:t>
            </w:r>
          </w:p>
          <w:p>
            <w:pPr>
              <w:spacing w:line="240" w:lineRule="exact"/>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505" w:type="dxa"/>
            <w:noWrap w:val="0"/>
            <w:vAlign w:val="center"/>
          </w:tcPr>
          <w:p>
            <w:pPr>
              <w:spacing w:line="240" w:lineRule="exact"/>
              <w:jc w:val="center"/>
              <w:rPr>
                <w:rFonts w:hint="eastAsia" w:eastAsia="仿宋_GB2312"/>
                <w:sz w:val="16"/>
                <w:szCs w:val="16"/>
                <w:lang w:eastAsia="zh-CN"/>
              </w:rPr>
            </w:pPr>
            <w:r>
              <w:rPr>
                <w:rFonts w:hint="eastAsia"/>
                <w:sz w:val="16"/>
                <w:szCs w:val="16"/>
                <w:lang w:val="en-US" w:eastAsia="zh-CN"/>
              </w:rPr>
              <w:t>7</w:t>
            </w:r>
          </w:p>
        </w:tc>
        <w:tc>
          <w:tcPr>
            <w:tcW w:w="604" w:type="dxa"/>
            <w:noWrap w:val="0"/>
            <w:vAlign w:val="center"/>
          </w:tcPr>
          <w:p>
            <w:pPr>
              <w:spacing w:line="240" w:lineRule="exact"/>
              <w:rPr>
                <w:rFonts w:hint="eastAsia"/>
                <w:sz w:val="18"/>
                <w:szCs w:val="18"/>
              </w:rPr>
            </w:pPr>
            <w:r>
              <w:rPr>
                <w:rFonts w:hint="eastAsia"/>
                <w:sz w:val="18"/>
                <w:szCs w:val="18"/>
              </w:rPr>
              <w:t>临时救助</w:t>
            </w:r>
          </w:p>
        </w:tc>
        <w:tc>
          <w:tcPr>
            <w:tcW w:w="799" w:type="dxa"/>
            <w:noWrap w:val="0"/>
            <w:vAlign w:val="center"/>
          </w:tcPr>
          <w:p>
            <w:pPr>
              <w:spacing w:line="240" w:lineRule="exact"/>
              <w:rPr>
                <w:rFonts w:hint="eastAsia"/>
                <w:sz w:val="18"/>
                <w:szCs w:val="18"/>
              </w:rPr>
            </w:pPr>
            <w:r>
              <w:rPr>
                <w:rFonts w:hint="eastAsia"/>
                <w:sz w:val="18"/>
                <w:szCs w:val="18"/>
              </w:rPr>
              <w:t>政策法规文件</w:t>
            </w:r>
          </w:p>
        </w:tc>
        <w:tc>
          <w:tcPr>
            <w:tcW w:w="2093" w:type="dxa"/>
            <w:noWrap w:val="0"/>
            <w:vAlign w:val="top"/>
          </w:tcPr>
          <w:p>
            <w:pPr>
              <w:spacing w:line="240" w:lineRule="exact"/>
              <w:rPr>
                <w:rFonts w:hint="eastAsia"/>
                <w:sz w:val="18"/>
                <w:szCs w:val="18"/>
              </w:rPr>
            </w:pPr>
            <w:r>
              <w:rPr>
                <w:rFonts w:hint="eastAsia"/>
                <w:sz w:val="18"/>
                <w:szCs w:val="18"/>
              </w:rPr>
              <w:t>1.《国务院关于全面建立临时救助制度的通知》（国发〔2014〕47号）</w:t>
            </w:r>
          </w:p>
          <w:p>
            <w:pPr>
              <w:spacing w:line="240" w:lineRule="exact"/>
              <w:rPr>
                <w:rFonts w:hint="eastAsia"/>
                <w:sz w:val="18"/>
                <w:szCs w:val="18"/>
              </w:rPr>
            </w:pPr>
            <w:r>
              <w:rPr>
                <w:rFonts w:hint="eastAsia"/>
                <w:sz w:val="18"/>
                <w:szCs w:val="18"/>
              </w:rPr>
              <w:t>2.《民政部财政部关于进一步加强和改进临时救助工作的意见》（民发〔2018〕23号）</w:t>
            </w:r>
          </w:p>
          <w:p>
            <w:pPr>
              <w:spacing w:line="240" w:lineRule="exact"/>
              <w:rPr>
                <w:rFonts w:hint="eastAsia"/>
                <w:sz w:val="18"/>
                <w:szCs w:val="18"/>
              </w:rPr>
            </w:pPr>
            <w:r>
              <w:rPr>
                <w:rFonts w:hint="eastAsia"/>
                <w:sz w:val="18"/>
                <w:szCs w:val="18"/>
              </w:rPr>
              <w:t>3.《河南省人民政府关于全面实施临时救助制度的意见》(豫政〔2015〕32号)</w:t>
            </w:r>
          </w:p>
          <w:p>
            <w:pPr>
              <w:spacing w:line="240" w:lineRule="exact"/>
              <w:rPr>
                <w:rFonts w:hint="eastAsia"/>
                <w:sz w:val="18"/>
                <w:szCs w:val="18"/>
              </w:rPr>
            </w:pPr>
            <w:r>
              <w:rPr>
                <w:rFonts w:hint="eastAsia"/>
                <w:sz w:val="18"/>
                <w:szCs w:val="18"/>
              </w:rPr>
              <w:t>4.《河南民政厅河南省财政厅河南省扶贫办关于进一步加强和改进临时救助工作的实施意见》（豫民文〔2019〕194号）</w:t>
            </w:r>
          </w:p>
          <w:p>
            <w:pPr>
              <w:spacing w:line="240" w:lineRule="exact"/>
              <w:rPr>
                <w:rFonts w:hint="eastAsia"/>
                <w:sz w:val="18"/>
                <w:szCs w:val="18"/>
              </w:rPr>
            </w:pPr>
            <w:r>
              <w:rPr>
                <w:rFonts w:hint="eastAsia"/>
                <w:sz w:val="18"/>
                <w:szCs w:val="18"/>
              </w:rPr>
              <w:t>5.各地配套政策法规文件</w:t>
            </w:r>
          </w:p>
        </w:tc>
        <w:tc>
          <w:tcPr>
            <w:tcW w:w="1971" w:type="dxa"/>
            <w:noWrap w:val="0"/>
            <w:vAlign w:val="center"/>
          </w:tcPr>
          <w:p>
            <w:pPr>
              <w:spacing w:line="240" w:lineRule="exact"/>
              <w:rPr>
                <w:rFonts w:hint="eastAsia"/>
                <w:sz w:val="18"/>
                <w:szCs w:val="18"/>
              </w:rPr>
            </w:pPr>
            <w:r>
              <w:rPr>
                <w:rFonts w:hint="eastAsia"/>
                <w:sz w:val="18"/>
                <w:szCs w:val="18"/>
              </w:rPr>
              <w:t>《中华人民共和国政府信息公开条例》（中国人民共和国国务院令第711号）</w:t>
            </w:r>
          </w:p>
        </w:tc>
        <w:tc>
          <w:tcPr>
            <w:tcW w:w="1500" w:type="dxa"/>
            <w:noWrap w:val="0"/>
            <w:vAlign w:val="center"/>
          </w:tcPr>
          <w:p>
            <w:pPr>
              <w:spacing w:line="240" w:lineRule="exact"/>
              <w:rPr>
                <w:rFonts w:hint="eastAsia"/>
                <w:sz w:val="18"/>
                <w:szCs w:val="18"/>
              </w:rPr>
            </w:pPr>
            <w:r>
              <w:rPr>
                <w:rFonts w:hint="eastAsia"/>
                <w:sz w:val="18"/>
                <w:szCs w:val="18"/>
              </w:rPr>
              <w:t>制定或获取信息之日起20个工作日内</w:t>
            </w:r>
          </w:p>
        </w:tc>
        <w:tc>
          <w:tcPr>
            <w:tcW w:w="1052" w:type="dxa"/>
            <w:noWrap w:val="0"/>
            <w:vAlign w:val="center"/>
          </w:tcPr>
          <w:p>
            <w:pPr>
              <w:spacing w:line="240" w:lineRule="exact"/>
              <w:rPr>
                <w:rFonts w:hint="eastAsia" w:eastAsia="仿宋_GB2312"/>
                <w:sz w:val="18"/>
                <w:szCs w:val="18"/>
                <w:lang w:eastAsia="zh-CN"/>
              </w:rPr>
            </w:pPr>
            <w:r>
              <w:rPr>
                <w:rFonts w:hint="eastAsia"/>
                <w:sz w:val="18"/>
                <w:szCs w:val="18"/>
                <w:lang w:eastAsia="zh-CN"/>
              </w:rPr>
              <w:t>宝西街道办事处</w:t>
            </w:r>
          </w:p>
        </w:tc>
        <w:tc>
          <w:tcPr>
            <w:tcW w:w="3911" w:type="dxa"/>
            <w:noWrap w:val="0"/>
            <w:vAlign w:val="center"/>
          </w:tcPr>
          <w:p>
            <w:pPr>
              <w:spacing w:line="240" w:lineRule="exact"/>
              <w:rPr>
                <w:rFonts w:hint="eastAsia"/>
                <w:sz w:val="18"/>
                <w:szCs w:val="18"/>
              </w:rPr>
            </w:pPr>
            <w:r>
              <w:rPr>
                <w:rFonts w:hint="eastAsia"/>
                <w:sz w:val="18"/>
                <w:szCs w:val="18"/>
              </w:rPr>
              <w:t>■政府网站  □政府公报</w:t>
            </w:r>
          </w:p>
          <w:p>
            <w:pPr>
              <w:spacing w:line="240" w:lineRule="exact"/>
              <w:rPr>
                <w:rFonts w:hint="eastAsia"/>
                <w:sz w:val="18"/>
                <w:szCs w:val="18"/>
              </w:rPr>
            </w:pPr>
            <w:r>
              <w:rPr>
                <w:rFonts w:hint="eastAsia"/>
                <w:sz w:val="18"/>
                <w:szCs w:val="18"/>
              </w:rPr>
              <w:t>□两微一端  □发布会/听证会</w:t>
            </w:r>
          </w:p>
          <w:p>
            <w:pPr>
              <w:spacing w:line="240" w:lineRule="exact"/>
              <w:rPr>
                <w:rFonts w:hint="eastAsia"/>
                <w:sz w:val="18"/>
                <w:szCs w:val="18"/>
              </w:rPr>
            </w:pPr>
            <w:r>
              <w:rPr>
                <w:rFonts w:hint="eastAsia"/>
                <w:sz w:val="18"/>
                <w:szCs w:val="18"/>
              </w:rPr>
              <w:t>□广播电视  □纸质媒体</w:t>
            </w:r>
          </w:p>
          <w:p>
            <w:pPr>
              <w:spacing w:line="240" w:lineRule="exact"/>
              <w:rPr>
                <w:rFonts w:hint="eastAsia"/>
                <w:sz w:val="18"/>
                <w:szCs w:val="18"/>
              </w:rPr>
            </w:pPr>
            <w:r>
              <w:rPr>
                <w:rFonts w:hint="eastAsia"/>
                <w:sz w:val="18"/>
                <w:szCs w:val="18"/>
              </w:rPr>
              <w:t>□公开查阅点■政务服务中心</w:t>
            </w:r>
          </w:p>
          <w:p>
            <w:pPr>
              <w:spacing w:line="240" w:lineRule="exact"/>
              <w:rPr>
                <w:rFonts w:hint="eastAsia"/>
                <w:sz w:val="18"/>
                <w:szCs w:val="18"/>
              </w:rPr>
            </w:pPr>
            <w:r>
              <w:rPr>
                <w:rFonts w:hint="eastAsia"/>
                <w:sz w:val="18"/>
                <w:szCs w:val="18"/>
              </w:rPr>
              <w:t>□便民服务站□入户/现场</w:t>
            </w:r>
          </w:p>
          <w:p>
            <w:pPr>
              <w:spacing w:line="240" w:lineRule="exact"/>
              <w:rPr>
                <w:rFonts w:hint="eastAsia"/>
                <w:sz w:val="18"/>
                <w:szCs w:val="18"/>
              </w:rPr>
            </w:pPr>
            <w:r>
              <w:rPr>
                <w:rFonts w:hint="eastAsia"/>
                <w:sz w:val="18"/>
                <w:szCs w:val="18"/>
              </w:rPr>
              <w:t>□社区/企事业单位/村公示栏（电子屏）</w:t>
            </w:r>
          </w:p>
          <w:p>
            <w:pPr>
              <w:spacing w:line="240" w:lineRule="exact"/>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505" w:type="dxa"/>
            <w:noWrap w:val="0"/>
            <w:vAlign w:val="center"/>
          </w:tcPr>
          <w:p>
            <w:pPr>
              <w:spacing w:line="240" w:lineRule="exact"/>
              <w:jc w:val="center"/>
              <w:rPr>
                <w:rFonts w:hint="eastAsia" w:eastAsia="仿宋_GB2312"/>
                <w:sz w:val="16"/>
                <w:szCs w:val="16"/>
                <w:lang w:eastAsia="zh-CN"/>
              </w:rPr>
            </w:pPr>
            <w:r>
              <w:rPr>
                <w:rFonts w:hint="eastAsia"/>
                <w:sz w:val="16"/>
                <w:szCs w:val="16"/>
                <w:lang w:val="en-US" w:eastAsia="zh-CN"/>
              </w:rPr>
              <w:t>8</w:t>
            </w:r>
          </w:p>
        </w:tc>
        <w:tc>
          <w:tcPr>
            <w:tcW w:w="604" w:type="dxa"/>
            <w:vMerge w:val="restart"/>
            <w:noWrap w:val="0"/>
            <w:vAlign w:val="center"/>
          </w:tcPr>
          <w:p>
            <w:pPr>
              <w:spacing w:line="240" w:lineRule="exact"/>
              <w:jc w:val="center"/>
              <w:rPr>
                <w:rFonts w:ascii="楷体" w:hAnsi="楷体" w:eastAsia="楷体" w:cs="仿宋_GB2312"/>
                <w:sz w:val="18"/>
                <w:szCs w:val="18"/>
              </w:rPr>
            </w:pPr>
            <w:r>
              <w:rPr>
                <w:rFonts w:hint="eastAsia"/>
                <w:sz w:val="18"/>
                <w:szCs w:val="18"/>
              </w:rPr>
              <w:t>临时救助</w:t>
            </w:r>
          </w:p>
        </w:tc>
        <w:tc>
          <w:tcPr>
            <w:tcW w:w="799" w:type="dxa"/>
            <w:noWrap w:val="0"/>
            <w:vAlign w:val="center"/>
          </w:tcPr>
          <w:p>
            <w:pPr>
              <w:spacing w:line="240" w:lineRule="exact"/>
              <w:rPr>
                <w:rFonts w:hint="eastAsia"/>
                <w:sz w:val="18"/>
                <w:szCs w:val="18"/>
              </w:rPr>
            </w:pPr>
            <w:r>
              <w:rPr>
                <w:rFonts w:hint="eastAsia"/>
                <w:sz w:val="18"/>
                <w:szCs w:val="18"/>
              </w:rPr>
              <w:t>办事指南</w:t>
            </w:r>
          </w:p>
        </w:tc>
        <w:tc>
          <w:tcPr>
            <w:tcW w:w="2093" w:type="dxa"/>
            <w:noWrap w:val="0"/>
            <w:vAlign w:val="center"/>
          </w:tcPr>
          <w:p>
            <w:pPr>
              <w:spacing w:line="240" w:lineRule="exact"/>
              <w:rPr>
                <w:rFonts w:hint="eastAsia"/>
                <w:sz w:val="18"/>
                <w:szCs w:val="18"/>
              </w:rPr>
            </w:pPr>
            <w:r>
              <w:rPr>
                <w:rFonts w:hint="eastAsia"/>
                <w:sz w:val="18"/>
                <w:szCs w:val="18"/>
              </w:rPr>
              <w:t>1.办理事项</w:t>
            </w:r>
          </w:p>
          <w:p>
            <w:pPr>
              <w:spacing w:line="240" w:lineRule="exact"/>
              <w:rPr>
                <w:rFonts w:hint="eastAsia"/>
                <w:sz w:val="18"/>
                <w:szCs w:val="18"/>
              </w:rPr>
            </w:pPr>
            <w:r>
              <w:rPr>
                <w:rFonts w:hint="eastAsia"/>
                <w:sz w:val="18"/>
                <w:szCs w:val="18"/>
              </w:rPr>
              <w:t>2.办理条件</w:t>
            </w:r>
          </w:p>
          <w:p>
            <w:pPr>
              <w:spacing w:line="240" w:lineRule="exact"/>
              <w:rPr>
                <w:rFonts w:hint="eastAsia"/>
                <w:sz w:val="18"/>
                <w:szCs w:val="18"/>
              </w:rPr>
            </w:pPr>
            <w:r>
              <w:rPr>
                <w:rFonts w:hint="eastAsia"/>
                <w:sz w:val="18"/>
                <w:szCs w:val="18"/>
              </w:rPr>
              <w:t>3.申请材料</w:t>
            </w:r>
          </w:p>
          <w:p>
            <w:pPr>
              <w:spacing w:line="240" w:lineRule="exact"/>
              <w:rPr>
                <w:rFonts w:hint="eastAsia"/>
                <w:sz w:val="18"/>
                <w:szCs w:val="18"/>
              </w:rPr>
            </w:pPr>
            <w:r>
              <w:rPr>
                <w:rFonts w:hint="eastAsia"/>
                <w:sz w:val="18"/>
                <w:szCs w:val="18"/>
              </w:rPr>
              <w:t>4.办理流程</w:t>
            </w:r>
          </w:p>
          <w:p>
            <w:pPr>
              <w:spacing w:line="240" w:lineRule="exact"/>
              <w:rPr>
                <w:rFonts w:hint="eastAsia"/>
                <w:sz w:val="18"/>
                <w:szCs w:val="18"/>
              </w:rPr>
            </w:pPr>
            <w:r>
              <w:rPr>
                <w:rFonts w:hint="eastAsia"/>
                <w:sz w:val="18"/>
                <w:szCs w:val="18"/>
              </w:rPr>
              <w:t>5.办理时间、地点</w:t>
            </w:r>
          </w:p>
          <w:p>
            <w:pPr>
              <w:spacing w:line="240" w:lineRule="exact"/>
              <w:rPr>
                <w:rFonts w:hint="eastAsia"/>
                <w:sz w:val="18"/>
                <w:szCs w:val="18"/>
              </w:rPr>
            </w:pPr>
            <w:r>
              <w:rPr>
                <w:rFonts w:hint="eastAsia"/>
                <w:sz w:val="18"/>
                <w:szCs w:val="18"/>
              </w:rPr>
              <w:t>6.联系方式</w:t>
            </w:r>
          </w:p>
        </w:tc>
        <w:tc>
          <w:tcPr>
            <w:tcW w:w="1971" w:type="dxa"/>
            <w:noWrap w:val="0"/>
            <w:vAlign w:val="center"/>
          </w:tcPr>
          <w:p>
            <w:pPr>
              <w:spacing w:line="240" w:lineRule="exact"/>
              <w:rPr>
                <w:rFonts w:hint="eastAsia"/>
                <w:sz w:val="18"/>
                <w:szCs w:val="18"/>
              </w:rPr>
            </w:pPr>
            <w:r>
              <w:rPr>
                <w:rFonts w:hint="eastAsia"/>
                <w:sz w:val="18"/>
                <w:szCs w:val="18"/>
              </w:rPr>
              <w:t>《中华人民共和国政府信息公开条例》（中国人民共和国国务院令第711号）</w:t>
            </w:r>
          </w:p>
        </w:tc>
        <w:tc>
          <w:tcPr>
            <w:tcW w:w="1500" w:type="dxa"/>
            <w:noWrap w:val="0"/>
            <w:vAlign w:val="center"/>
          </w:tcPr>
          <w:p>
            <w:pPr>
              <w:spacing w:line="240" w:lineRule="exact"/>
              <w:rPr>
                <w:rFonts w:hint="eastAsia"/>
                <w:sz w:val="18"/>
                <w:szCs w:val="18"/>
              </w:rPr>
            </w:pPr>
            <w:r>
              <w:rPr>
                <w:rFonts w:hint="eastAsia"/>
                <w:sz w:val="18"/>
                <w:szCs w:val="18"/>
              </w:rPr>
              <w:t>制定或获取信息之日起20个工作日内</w:t>
            </w:r>
          </w:p>
        </w:tc>
        <w:tc>
          <w:tcPr>
            <w:tcW w:w="1052" w:type="dxa"/>
            <w:noWrap w:val="0"/>
            <w:vAlign w:val="center"/>
          </w:tcPr>
          <w:p>
            <w:pPr>
              <w:spacing w:line="240" w:lineRule="exact"/>
              <w:rPr>
                <w:rFonts w:hint="eastAsia" w:eastAsia="仿宋_GB2312"/>
                <w:sz w:val="18"/>
                <w:szCs w:val="18"/>
                <w:lang w:eastAsia="zh-CN"/>
              </w:rPr>
            </w:pPr>
            <w:r>
              <w:rPr>
                <w:rFonts w:hint="eastAsia"/>
                <w:sz w:val="18"/>
                <w:szCs w:val="18"/>
                <w:lang w:eastAsia="zh-CN"/>
              </w:rPr>
              <w:t>宝西街道办事处</w:t>
            </w:r>
          </w:p>
        </w:tc>
        <w:tc>
          <w:tcPr>
            <w:tcW w:w="3911" w:type="dxa"/>
            <w:noWrap w:val="0"/>
            <w:vAlign w:val="center"/>
          </w:tcPr>
          <w:p>
            <w:pPr>
              <w:spacing w:line="240" w:lineRule="exact"/>
              <w:rPr>
                <w:rFonts w:hint="eastAsia"/>
                <w:sz w:val="18"/>
                <w:szCs w:val="18"/>
              </w:rPr>
            </w:pPr>
            <w:r>
              <w:rPr>
                <w:rFonts w:hint="eastAsia"/>
                <w:sz w:val="18"/>
                <w:szCs w:val="18"/>
              </w:rPr>
              <w:t>■政府网站  □政府公报</w:t>
            </w:r>
          </w:p>
          <w:p>
            <w:pPr>
              <w:spacing w:line="240" w:lineRule="exact"/>
              <w:rPr>
                <w:rFonts w:hint="eastAsia"/>
                <w:sz w:val="18"/>
                <w:szCs w:val="18"/>
              </w:rPr>
            </w:pPr>
            <w:r>
              <w:rPr>
                <w:rFonts w:hint="eastAsia"/>
                <w:sz w:val="18"/>
                <w:szCs w:val="18"/>
              </w:rPr>
              <w:t>□两微一端  □发布会/听证会</w:t>
            </w:r>
          </w:p>
          <w:p>
            <w:pPr>
              <w:spacing w:line="240" w:lineRule="exact"/>
              <w:rPr>
                <w:rFonts w:hint="eastAsia"/>
                <w:sz w:val="18"/>
                <w:szCs w:val="18"/>
              </w:rPr>
            </w:pPr>
            <w:r>
              <w:rPr>
                <w:rFonts w:hint="eastAsia"/>
                <w:sz w:val="18"/>
                <w:szCs w:val="18"/>
              </w:rPr>
              <w:t>□广播电视  □纸质媒体</w:t>
            </w:r>
          </w:p>
          <w:p>
            <w:pPr>
              <w:spacing w:line="240" w:lineRule="exact"/>
              <w:rPr>
                <w:rFonts w:hint="eastAsia"/>
                <w:sz w:val="18"/>
                <w:szCs w:val="18"/>
              </w:rPr>
            </w:pPr>
            <w:r>
              <w:rPr>
                <w:rFonts w:hint="eastAsia"/>
                <w:sz w:val="18"/>
                <w:szCs w:val="18"/>
              </w:rPr>
              <w:t>□公开查阅点■政务服务中心</w:t>
            </w:r>
          </w:p>
          <w:p>
            <w:pPr>
              <w:spacing w:line="240" w:lineRule="exact"/>
              <w:rPr>
                <w:rFonts w:hint="eastAsia"/>
                <w:sz w:val="18"/>
                <w:szCs w:val="18"/>
              </w:rPr>
            </w:pPr>
            <w:r>
              <w:rPr>
                <w:rFonts w:hint="eastAsia"/>
                <w:sz w:val="18"/>
                <w:szCs w:val="18"/>
              </w:rPr>
              <w:t>□便民服务站□入户/现场</w:t>
            </w:r>
          </w:p>
          <w:p>
            <w:pPr>
              <w:spacing w:line="240" w:lineRule="exact"/>
              <w:rPr>
                <w:rFonts w:hint="eastAsia"/>
                <w:sz w:val="18"/>
                <w:szCs w:val="18"/>
              </w:rPr>
            </w:pPr>
            <w:r>
              <w:rPr>
                <w:rFonts w:hint="eastAsia"/>
                <w:sz w:val="18"/>
                <w:szCs w:val="18"/>
              </w:rPr>
              <w:t>□社区/企事业单位/村公示栏（电子屏）</w:t>
            </w:r>
          </w:p>
          <w:p>
            <w:pPr>
              <w:spacing w:line="240" w:lineRule="exact"/>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505" w:type="dxa"/>
            <w:noWrap w:val="0"/>
            <w:vAlign w:val="center"/>
          </w:tcPr>
          <w:p>
            <w:pPr>
              <w:spacing w:line="240" w:lineRule="exact"/>
              <w:jc w:val="center"/>
              <w:rPr>
                <w:rFonts w:hint="eastAsia" w:eastAsia="仿宋_GB2312"/>
                <w:sz w:val="16"/>
                <w:szCs w:val="16"/>
                <w:lang w:eastAsia="zh-CN"/>
              </w:rPr>
            </w:pPr>
            <w:r>
              <w:rPr>
                <w:rFonts w:hint="eastAsia"/>
                <w:sz w:val="16"/>
                <w:szCs w:val="16"/>
                <w:lang w:val="en-US" w:eastAsia="zh-CN"/>
              </w:rPr>
              <w:t>9</w:t>
            </w:r>
          </w:p>
        </w:tc>
        <w:tc>
          <w:tcPr>
            <w:tcW w:w="604" w:type="dxa"/>
            <w:vMerge w:val="continue"/>
            <w:noWrap w:val="0"/>
            <w:vAlign w:val="center"/>
          </w:tcPr>
          <w:p>
            <w:pPr>
              <w:spacing w:line="240" w:lineRule="exact"/>
              <w:jc w:val="center"/>
              <w:rPr>
                <w:rFonts w:ascii="楷体" w:hAnsi="楷体" w:eastAsia="楷体" w:cs="仿宋_GB2312"/>
                <w:sz w:val="18"/>
                <w:szCs w:val="18"/>
              </w:rPr>
            </w:pPr>
          </w:p>
        </w:tc>
        <w:tc>
          <w:tcPr>
            <w:tcW w:w="799" w:type="dxa"/>
            <w:noWrap w:val="0"/>
            <w:vAlign w:val="center"/>
          </w:tcPr>
          <w:p>
            <w:pPr>
              <w:spacing w:line="240" w:lineRule="exact"/>
              <w:rPr>
                <w:rFonts w:hint="eastAsia"/>
                <w:sz w:val="18"/>
                <w:szCs w:val="18"/>
              </w:rPr>
            </w:pPr>
            <w:r>
              <w:rPr>
                <w:rFonts w:hint="eastAsia"/>
                <w:sz w:val="18"/>
                <w:szCs w:val="18"/>
              </w:rPr>
              <w:t>审核审批信息</w:t>
            </w:r>
          </w:p>
        </w:tc>
        <w:tc>
          <w:tcPr>
            <w:tcW w:w="2093" w:type="dxa"/>
            <w:noWrap w:val="0"/>
            <w:vAlign w:val="center"/>
          </w:tcPr>
          <w:p>
            <w:pPr>
              <w:spacing w:line="240" w:lineRule="exact"/>
              <w:rPr>
                <w:rFonts w:hint="eastAsia"/>
                <w:sz w:val="18"/>
                <w:szCs w:val="18"/>
              </w:rPr>
            </w:pPr>
            <w:r>
              <w:rPr>
                <w:rFonts w:hint="eastAsia"/>
                <w:sz w:val="18"/>
                <w:szCs w:val="18"/>
              </w:rPr>
              <w:t>1.镇级：辖区内各村（社区）的对象人数、救助总金额</w:t>
            </w:r>
          </w:p>
          <w:p>
            <w:pPr>
              <w:spacing w:line="240" w:lineRule="exact"/>
              <w:rPr>
                <w:rFonts w:hint="eastAsia"/>
                <w:sz w:val="18"/>
                <w:szCs w:val="18"/>
              </w:rPr>
            </w:pPr>
            <w:r>
              <w:rPr>
                <w:rFonts w:hint="eastAsia"/>
                <w:sz w:val="18"/>
                <w:szCs w:val="18"/>
              </w:rPr>
              <w:t>2.村（社区）级：临时救助对象（家庭）姓名、救助人数、救助金额、救助事由</w:t>
            </w:r>
          </w:p>
        </w:tc>
        <w:tc>
          <w:tcPr>
            <w:tcW w:w="1971" w:type="dxa"/>
            <w:noWrap w:val="0"/>
            <w:vAlign w:val="center"/>
          </w:tcPr>
          <w:p>
            <w:pPr>
              <w:spacing w:line="240" w:lineRule="exact"/>
              <w:rPr>
                <w:rFonts w:hint="eastAsia"/>
                <w:sz w:val="18"/>
                <w:szCs w:val="18"/>
              </w:rPr>
            </w:pPr>
            <w:r>
              <w:rPr>
                <w:rFonts w:hint="eastAsia"/>
                <w:sz w:val="18"/>
                <w:szCs w:val="18"/>
              </w:rPr>
              <w:t>1.《国务院关于全面建立临时救助制度的通知》（国发〔2014〕47号）</w:t>
            </w:r>
          </w:p>
          <w:p>
            <w:pPr>
              <w:spacing w:line="240" w:lineRule="exact"/>
              <w:rPr>
                <w:rFonts w:hint="eastAsia"/>
                <w:sz w:val="18"/>
                <w:szCs w:val="18"/>
              </w:rPr>
            </w:pPr>
            <w:r>
              <w:rPr>
                <w:rFonts w:hint="eastAsia"/>
                <w:sz w:val="18"/>
                <w:szCs w:val="18"/>
              </w:rPr>
              <w:t>2.《民政部财政部关于进一步加强和改进临时救助工作的意见》（民发〔2018〕23号）</w:t>
            </w:r>
          </w:p>
          <w:p>
            <w:pPr>
              <w:spacing w:line="240" w:lineRule="exact"/>
              <w:rPr>
                <w:rFonts w:hint="eastAsia"/>
                <w:sz w:val="18"/>
                <w:szCs w:val="18"/>
              </w:rPr>
            </w:pPr>
            <w:r>
              <w:rPr>
                <w:rFonts w:hint="eastAsia"/>
                <w:sz w:val="18"/>
                <w:szCs w:val="18"/>
              </w:rPr>
              <w:t>3.《河南省人民政府关于全面实施临时救助制度的意见》(豫政〔2015〕32号)</w:t>
            </w:r>
          </w:p>
          <w:p>
            <w:pPr>
              <w:spacing w:line="240" w:lineRule="exact"/>
              <w:rPr>
                <w:rFonts w:hint="eastAsia"/>
                <w:sz w:val="18"/>
                <w:szCs w:val="18"/>
              </w:rPr>
            </w:pPr>
            <w:r>
              <w:rPr>
                <w:rFonts w:hint="eastAsia"/>
                <w:sz w:val="18"/>
                <w:szCs w:val="18"/>
              </w:rPr>
              <w:t>4.《河南民政厅河南省财政厅河南省扶贫办关于进一步加强和改进临时救助工作的实施意见》（豫民文〔2019〕194号）</w:t>
            </w:r>
          </w:p>
        </w:tc>
        <w:tc>
          <w:tcPr>
            <w:tcW w:w="1500" w:type="dxa"/>
            <w:noWrap w:val="0"/>
            <w:vAlign w:val="center"/>
          </w:tcPr>
          <w:p>
            <w:pPr>
              <w:spacing w:line="240" w:lineRule="exact"/>
              <w:rPr>
                <w:rFonts w:hint="eastAsia"/>
                <w:sz w:val="18"/>
                <w:szCs w:val="18"/>
              </w:rPr>
            </w:pPr>
            <w:r>
              <w:rPr>
                <w:rFonts w:hint="eastAsia"/>
                <w:sz w:val="18"/>
                <w:szCs w:val="18"/>
              </w:rPr>
              <w:t>制定或获取信息之日起20个工作日内，按季度公示</w:t>
            </w:r>
          </w:p>
        </w:tc>
        <w:tc>
          <w:tcPr>
            <w:tcW w:w="1052" w:type="dxa"/>
            <w:noWrap w:val="0"/>
            <w:vAlign w:val="center"/>
          </w:tcPr>
          <w:p>
            <w:pPr>
              <w:spacing w:line="240" w:lineRule="exact"/>
              <w:rPr>
                <w:rFonts w:hint="eastAsia" w:eastAsia="仿宋_GB2312"/>
                <w:sz w:val="18"/>
                <w:szCs w:val="18"/>
                <w:lang w:eastAsia="zh-CN"/>
              </w:rPr>
            </w:pPr>
            <w:r>
              <w:rPr>
                <w:rFonts w:hint="eastAsia"/>
                <w:sz w:val="18"/>
                <w:szCs w:val="18"/>
                <w:lang w:eastAsia="zh-CN"/>
              </w:rPr>
              <w:t>宝西街道办事处</w:t>
            </w:r>
          </w:p>
        </w:tc>
        <w:tc>
          <w:tcPr>
            <w:tcW w:w="3911" w:type="dxa"/>
            <w:noWrap w:val="0"/>
            <w:vAlign w:val="center"/>
          </w:tcPr>
          <w:p>
            <w:pPr>
              <w:spacing w:line="240" w:lineRule="exact"/>
              <w:rPr>
                <w:rFonts w:hint="eastAsia"/>
                <w:sz w:val="18"/>
                <w:szCs w:val="18"/>
              </w:rPr>
            </w:pPr>
            <w:r>
              <w:rPr>
                <w:rFonts w:hint="eastAsia"/>
                <w:sz w:val="18"/>
                <w:szCs w:val="18"/>
              </w:rPr>
              <w:t>■政府网站  □政府公报</w:t>
            </w:r>
          </w:p>
          <w:p>
            <w:pPr>
              <w:spacing w:line="240" w:lineRule="exact"/>
              <w:rPr>
                <w:rFonts w:hint="eastAsia"/>
                <w:sz w:val="18"/>
                <w:szCs w:val="18"/>
              </w:rPr>
            </w:pPr>
            <w:r>
              <w:rPr>
                <w:rFonts w:hint="eastAsia"/>
                <w:sz w:val="18"/>
                <w:szCs w:val="18"/>
              </w:rPr>
              <w:t>□两微一端  □发布会/听证会</w:t>
            </w:r>
          </w:p>
          <w:p>
            <w:pPr>
              <w:spacing w:line="240" w:lineRule="exact"/>
              <w:rPr>
                <w:rFonts w:hint="eastAsia"/>
                <w:sz w:val="18"/>
                <w:szCs w:val="18"/>
              </w:rPr>
            </w:pPr>
            <w:r>
              <w:rPr>
                <w:rFonts w:hint="eastAsia"/>
                <w:sz w:val="18"/>
                <w:szCs w:val="18"/>
              </w:rPr>
              <w:t>□广播电视  □纸质媒体</w:t>
            </w:r>
          </w:p>
          <w:p>
            <w:pPr>
              <w:spacing w:line="240" w:lineRule="exact"/>
              <w:rPr>
                <w:rFonts w:hint="eastAsia"/>
                <w:sz w:val="18"/>
                <w:szCs w:val="18"/>
              </w:rPr>
            </w:pPr>
            <w:r>
              <w:rPr>
                <w:rFonts w:hint="eastAsia"/>
                <w:sz w:val="18"/>
                <w:szCs w:val="18"/>
              </w:rPr>
              <w:t>□公开查阅点□政务服务中心</w:t>
            </w:r>
          </w:p>
          <w:p>
            <w:pPr>
              <w:spacing w:line="240" w:lineRule="exact"/>
              <w:rPr>
                <w:rFonts w:hint="eastAsia"/>
                <w:sz w:val="18"/>
                <w:szCs w:val="18"/>
              </w:rPr>
            </w:pPr>
            <w:r>
              <w:rPr>
                <w:rFonts w:hint="eastAsia"/>
                <w:sz w:val="18"/>
                <w:szCs w:val="18"/>
              </w:rPr>
              <w:t>□便民服务站□入户/现场</w:t>
            </w:r>
          </w:p>
          <w:p>
            <w:pPr>
              <w:spacing w:line="240" w:lineRule="exact"/>
              <w:rPr>
                <w:rFonts w:hint="eastAsia"/>
                <w:sz w:val="18"/>
                <w:szCs w:val="18"/>
              </w:rPr>
            </w:pPr>
            <w:r>
              <w:rPr>
                <w:rFonts w:hint="eastAsia"/>
                <w:sz w:val="18"/>
                <w:szCs w:val="18"/>
              </w:rPr>
              <w:t>■社区/企事业单位/村公示栏（电子屏）</w:t>
            </w:r>
          </w:p>
          <w:p>
            <w:pPr>
              <w:spacing w:line="240" w:lineRule="exact"/>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bl>
    <w:p>
      <w:pPr>
        <w:pStyle w:val="2"/>
        <w:keepNext w:val="0"/>
        <w:keepLines w:val="0"/>
        <w:spacing w:before="0" w:after="0" w:line="700" w:lineRule="exact"/>
        <w:jc w:val="center"/>
        <w:rPr>
          <w:rFonts w:hint="eastAsia" w:eastAsia="方正小标宋简体"/>
          <w:b w:val="0"/>
          <w:bCs/>
          <w:szCs w:val="44"/>
        </w:rPr>
      </w:pPr>
    </w:p>
    <w:p>
      <w:pPr>
        <w:rPr>
          <w:rFonts w:hint="eastAsia" w:eastAsia="方正小标宋简体"/>
          <w:b w:val="0"/>
          <w:bCs/>
          <w:szCs w:val="44"/>
        </w:rPr>
      </w:pPr>
      <w:r>
        <w:rPr>
          <w:rFonts w:hint="eastAsia" w:eastAsia="方正小标宋简体"/>
          <w:b w:val="0"/>
          <w:bCs/>
          <w:szCs w:val="44"/>
        </w:rPr>
        <w:br w:type="page"/>
      </w:r>
    </w:p>
    <w:p>
      <w:pPr>
        <w:pStyle w:val="2"/>
        <w:keepNext w:val="0"/>
        <w:keepLines w:val="0"/>
        <w:spacing w:before="0" w:after="0" w:line="700" w:lineRule="exact"/>
        <w:jc w:val="center"/>
        <w:rPr>
          <w:rFonts w:hint="eastAsia" w:eastAsia="方正小标宋简体"/>
          <w:b w:val="0"/>
          <w:bCs/>
          <w:szCs w:val="44"/>
        </w:rPr>
      </w:pPr>
      <w:r>
        <w:rPr>
          <w:rFonts w:hint="eastAsia" w:eastAsia="方正小标宋简体"/>
          <w:b w:val="0"/>
          <w:bCs/>
          <w:szCs w:val="44"/>
        </w:rPr>
        <w:t>（</w:t>
      </w:r>
      <w:r>
        <w:rPr>
          <w:rFonts w:hint="eastAsia" w:eastAsia="方正小标宋简体"/>
          <w:b w:val="0"/>
          <w:bCs/>
          <w:szCs w:val="44"/>
          <w:lang w:eastAsia="zh-CN"/>
        </w:rPr>
        <w:t>二</w:t>
      </w:r>
      <w:r>
        <w:rPr>
          <w:rFonts w:hint="eastAsia" w:eastAsia="方正小标宋简体"/>
          <w:b w:val="0"/>
          <w:bCs/>
          <w:szCs w:val="44"/>
        </w:rPr>
        <w:t>）</w:t>
      </w:r>
      <w:r>
        <w:rPr>
          <w:rFonts w:hint="eastAsia" w:eastAsia="方正小标宋简体"/>
          <w:b w:val="0"/>
          <w:bCs/>
          <w:szCs w:val="44"/>
          <w:lang w:eastAsia="zh-CN"/>
        </w:rPr>
        <w:t>宝西</w:t>
      </w:r>
      <w:r>
        <w:rPr>
          <w:rFonts w:hint="eastAsia" w:eastAsia="方正小标宋简体"/>
          <w:b w:val="0"/>
          <w:bCs/>
          <w:szCs w:val="44"/>
        </w:rPr>
        <w:t>街道办事处卫生健康领域基层政务公开标准目录</w:t>
      </w:r>
    </w:p>
    <w:p>
      <w:pPr>
        <w:rPr>
          <w:rFonts w:hint="eastAsia"/>
        </w:rPr>
      </w:pPr>
    </w:p>
    <w:tbl>
      <w:tblPr>
        <w:tblStyle w:val="5"/>
        <w:tblW w:w="14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42"/>
        <w:gridCol w:w="2835"/>
        <w:gridCol w:w="851"/>
        <w:gridCol w:w="992"/>
        <w:gridCol w:w="3907"/>
        <w:gridCol w:w="451"/>
        <w:gridCol w:w="754"/>
        <w:gridCol w:w="451"/>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noWrap w:val="0"/>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42"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2835"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851"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992"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3907"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noWrap w:val="0"/>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noWrap w:val="0"/>
            <w:vAlign w:val="center"/>
          </w:tcPr>
          <w:p>
            <w:pPr>
              <w:widowControl/>
              <w:spacing w:line="200" w:lineRule="exact"/>
              <w:jc w:val="left"/>
              <w:rPr>
                <w:rFonts w:eastAsia="黑体"/>
                <w:kern w:val="0"/>
                <w:sz w:val="16"/>
                <w:szCs w:val="16"/>
              </w:rPr>
            </w:pPr>
          </w:p>
        </w:tc>
        <w:tc>
          <w:tcPr>
            <w:tcW w:w="60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noWrap w:val="0"/>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42" w:type="dxa"/>
            <w:vMerge w:val="continue"/>
            <w:noWrap w:val="0"/>
            <w:vAlign w:val="center"/>
          </w:tcPr>
          <w:p>
            <w:pPr>
              <w:widowControl/>
              <w:spacing w:line="200" w:lineRule="exact"/>
              <w:jc w:val="left"/>
              <w:rPr>
                <w:rFonts w:eastAsia="黑体" w:cs="宋体"/>
                <w:kern w:val="0"/>
                <w:sz w:val="18"/>
                <w:szCs w:val="18"/>
              </w:rPr>
            </w:pPr>
          </w:p>
        </w:tc>
        <w:tc>
          <w:tcPr>
            <w:tcW w:w="2835" w:type="dxa"/>
            <w:vMerge w:val="continue"/>
            <w:noWrap w:val="0"/>
            <w:vAlign w:val="center"/>
          </w:tcPr>
          <w:p>
            <w:pPr>
              <w:widowControl/>
              <w:spacing w:line="200" w:lineRule="exact"/>
              <w:jc w:val="left"/>
              <w:rPr>
                <w:rFonts w:eastAsia="黑体" w:cs="宋体"/>
                <w:kern w:val="0"/>
                <w:sz w:val="18"/>
                <w:szCs w:val="18"/>
              </w:rPr>
            </w:pPr>
          </w:p>
        </w:tc>
        <w:tc>
          <w:tcPr>
            <w:tcW w:w="851" w:type="dxa"/>
            <w:vMerge w:val="continue"/>
            <w:noWrap w:val="0"/>
            <w:vAlign w:val="center"/>
          </w:tcPr>
          <w:p>
            <w:pPr>
              <w:widowControl/>
              <w:spacing w:line="200" w:lineRule="exact"/>
              <w:jc w:val="left"/>
              <w:rPr>
                <w:rFonts w:eastAsia="黑体" w:cs="宋体"/>
                <w:kern w:val="0"/>
                <w:sz w:val="18"/>
                <w:szCs w:val="18"/>
              </w:rPr>
            </w:pPr>
          </w:p>
        </w:tc>
        <w:tc>
          <w:tcPr>
            <w:tcW w:w="992" w:type="dxa"/>
            <w:vMerge w:val="continue"/>
            <w:noWrap w:val="0"/>
            <w:vAlign w:val="center"/>
          </w:tcPr>
          <w:p>
            <w:pPr>
              <w:widowControl/>
              <w:spacing w:line="200" w:lineRule="exact"/>
              <w:jc w:val="left"/>
              <w:rPr>
                <w:rFonts w:eastAsia="黑体" w:cs="宋体"/>
                <w:kern w:val="0"/>
                <w:sz w:val="18"/>
                <w:szCs w:val="18"/>
              </w:rPr>
            </w:pPr>
          </w:p>
        </w:tc>
        <w:tc>
          <w:tcPr>
            <w:tcW w:w="3907" w:type="dxa"/>
            <w:vMerge w:val="continue"/>
            <w:noWrap w:val="0"/>
            <w:vAlign w:val="center"/>
          </w:tcPr>
          <w:p>
            <w:pPr>
              <w:widowControl/>
              <w:spacing w:line="200" w:lineRule="exact"/>
              <w:jc w:val="left"/>
              <w:rPr>
                <w:rFonts w:eastAsia="黑体" w:cs="宋体"/>
                <w:kern w:val="0"/>
                <w:sz w:val="18"/>
                <w:szCs w:val="18"/>
              </w:rPr>
            </w:pP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6" w:hRule="atLeast"/>
          <w:jc w:val="center"/>
        </w:trPr>
        <w:tc>
          <w:tcPr>
            <w:tcW w:w="505" w:type="dxa"/>
            <w:noWrap w:val="0"/>
            <w:vAlign w:val="center"/>
          </w:tcPr>
          <w:p>
            <w:pPr>
              <w:jc w:val="center"/>
              <w:rPr>
                <w:rFonts w:ascii="宋体" w:hAnsi="宋体" w:eastAsia="宋体" w:cs="宋体"/>
                <w:color w:val="000000"/>
                <w:sz w:val="18"/>
                <w:szCs w:val="18"/>
              </w:rPr>
            </w:pPr>
            <w:r>
              <w:rPr>
                <w:rFonts w:hint="eastAsia"/>
                <w:color w:val="000000"/>
                <w:sz w:val="18"/>
                <w:szCs w:val="18"/>
              </w:rPr>
              <w:t>1</w:t>
            </w:r>
          </w:p>
        </w:tc>
        <w:tc>
          <w:tcPr>
            <w:tcW w:w="604" w:type="dxa"/>
            <w:noWrap w:val="0"/>
            <w:textDirection w:val="tbRlV"/>
            <w:vAlign w:val="center"/>
          </w:tcPr>
          <w:p>
            <w:pPr>
              <w:spacing w:line="240" w:lineRule="exact"/>
              <w:jc w:val="center"/>
              <w:rPr>
                <w:sz w:val="18"/>
                <w:szCs w:val="18"/>
              </w:rPr>
            </w:pPr>
            <w:r>
              <w:rPr>
                <w:rFonts w:hint="eastAsia"/>
                <w:sz w:val="18"/>
                <w:szCs w:val="18"/>
              </w:rPr>
              <w:t>行政征收类事项</w:t>
            </w:r>
          </w:p>
        </w:tc>
        <w:tc>
          <w:tcPr>
            <w:tcW w:w="799" w:type="dxa"/>
            <w:noWrap w:val="0"/>
            <w:vAlign w:val="center"/>
          </w:tcPr>
          <w:p>
            <w:pPr>
              <w:spacing w:line="240" w:lineRule="exact"/>
              <w:jc w:val="center"/>
              <w:rPr>
                <w:sz w:val="18"/>
                <w:szCs w:val="18"/>
              </w:rPr>
            </w:pPr>
            <w:r>
              <w:rPr>
                <w:rFonts w:hint="eastAsia"/>
                <w:sz w:val="18"/>
                <w:szCs w:val="18"/>
              </w:rPr>
              <w:t>社会抚养费征收</w:t>
            </w:r>
          </w:p>
        </w:tc>
        <w:tc>
          <w:tcPr>
            <w:tcW w:w="1942" w:type="dxa"/>
            <w:noWrap w:val="0"/>
            <w:vAlign w:val="center"/>
          </w:tcPr>
          <w:p>
            <w:pPr>
              <w:rPr>
                <w:rFonts w:ascii="宋体" w:hAnsi="宋体" w:eastAsia="宋体" w:cs="宋体"/>
                <w:color w:val="000000"/>
                <w:sz w:val="18"/>
                <w:szCs w:val="18"/>
              </w:rPr>
            </w:pPr>
            <w:r>
              <w:rPr>
                <w:rFonts w:hint="eastAsia"/>
                <w:color w:val="000000"/>
                <w:sz w:val="18"/>
                <w:szCs w:val="18"/>
              </w:rPr>
              <w:t>1、法律法规和政策文件</w:t>
            </w:r>
          </w:p>
          <w:p>
            <w:pPr>
              <w:spacing w:line="240" w:lineRule="exact"/>
              <w:rPr>
                <w:sz w:val="18"/>
                <w:szCs w:val="18"/>
              </w:rPr>
            </w:pPr>
            <w:r>
              <w:rPr>
                <w:rFonts w:hint="eastAsia"/>
                <w:color w:val="000000"/>
                <w:sz w:val="18"/>
                <w:szCs w:val="18"/>
              </w:rPr>
              <w:t>2、办理机构</w:t>
            </w:r>
          </w:p>
          <w:p>
            <w:pPr>
              <w:spacing w:line="240" w:lineRule="exact"/>
              <w:rPr>
                <w:rFonts w:ascii="宋体" w:hAnsi="宋体" w:eastAsia="宋体" w:cs="宋体"/>
                <w:color w:val="000000"/>
                <w:sz w:val="18"/>
                <w:szCs w:val="18"/>
              </w:rPr>
            </w:pPr>
            <w:r>
              <w:rPr>
                <w:rFonts w:hint="eastAsia"/>
                <w:color w:val="000000"/>
                <w:sz w:val="18"/>
                <w:szCs w:val="18"/>
              </w:rPr>
              <w:t>3、投诉举报电话以及网上投诉渠道</w:t>
            </w:r>
          </w:p>
        </w:tc>
        <w:tc>
          <w:tcPr>
            <w:tcW w:w="2835" w:type="dxa"/>
            <w:noWrap w:val="0"/>
            <w:vAlign w:val="center"/>
          </w:tcPr>
          <w:p>
            <w:pPr>
              <w:rPr>
                <w:rFonts w:ascii="宋体" w:hAnsi="宋体" w:eastAsia="宋体" w:cs="宋体"/>
                <w:color w:val="000000"/>
                <w:sz w:val="18"/>
                <w:szCs w:val="18"/>
              </w:rPr>
            </w:pPr>
            <w:r>
              <w:rPr>
                <w:rFonts w:hint="eastAsia"/>
                <w:color w:val="000000"/>
                <w:sz w:val="18"/>
                <w:szCs w:val="18"/>
              </w:rPr>
              <w:t>【法律】《中华人民共和国人口与计划生育法》（中华人民共和国主席令第41号 2015年12月27日修正）</w:t>
            </w:r>
            <w:r>
              <w:rPr>
                <w:rFonts w:hint="eastAsia"/>
                <w:color w:val="000000"/>
                <w:sz w:val="18"/>
                <w:szCs w:val="18"/>
              </w:rPr>
              <w:br w:type="textWrapping"/>
            </w:r>
            <w:r>
              <w:rPr>
                <w:rFonts w:hint="eastAsia"/>
                <w:color w:val="000000"/>
                <w:sz w:val="18"/>
                <w:szCs w:val="18"/>
              </w:rPr>
              <w:t>【行政法规】《社会抚养费征收管理办法》（中华人民共和国国务院令第357号）</w:t>
            </w:r>
          </w:p>
        </w:tc>
        <w:tc>
          <w:tcPr>
            <w:tcW w:w="851" w:type="dxa"/>
            <w:noWrap w:val="0"/>
            <w:vAlign w:val="center"/>
          </w:tcPr>
          <w:p>
            <w:pPr>
              <w:jc w:val="center"/>
              <w:rPr>
                <w:rFonts w:ascii="宋体" w:hAnsi="宋体" w:eastAsia="宋体" w:cs="宋体"/>
                <w:color w:val="000000"/>
                <w:sz w:val="18"/>
                <w:szCs w:val="18"/>
              </w:rPr>
            </w:pPr>
            <w:r>
              <w:rPr>
                <w:rFonts w:hint="eastAsia"/>
                <w:color w:val="000000"/>
                <w:sz w:val="18"/>
                <w:szCs w:val="18"/>
              </w:rPr>
              <w:t>自信息形成或者变更之日起20个工作日内予以公开</w:t>
            </w:r>
          </w:p>
        </w:tc>
        <w:tc>
          <w:tcPr>
            <w:tcW w:w="992" w:type="dxa"/>
            <w:noWrap w:val="0"/>
            <w:vAlign w:val="center"/>
          </w:tcPr>
          <w:p>
            <w:pPr>
              <w:spacing w:line="240" w:lineRule="exact"/>
              <w:rPr>
                <w:rFonts w:hint="eastAsia"/>
                <w:sz w:val="18"/>
                <w:szCs w:val="18"/>
                <w:lang w:eastAsia="zh-CN"/>
              </w:rPr>
            </w:pPr>
            <w:r>
              <w:rPr>
                <w:rFonts w:hint="eastAsia"/>
                <w:sz w:val="18"/>
                <w:szCs w:val="18"/>
                <w:lang w:eastAsia="zh-CN"/>
              </w:rPr>
              <w:t>宝西街道办事处</w:t>
            </w:r>
          </w:p>
        </w:tc>
        <w:tc>
          <w:tcPr>
            <w:tcW w:w="3907" w:type="dxa"/>
            <w:noWrap w:val="0"/>
            <w:vAlign w:val="center"/>
          </w:tcPr>
          <w:p>
            <w:pPr>
              <w:jc w:val="left"/>
              <w:rPr>
                <w:rFonts w:hint="eastAsia"/>
                <w:color w:val="000000"/>
                <w:sz w:val="18"/>
                <w:szCs w:val="18"/>
              </w:rPr>
            </w:pPr>
            <w:r>
              <w:rPr>
                <w:rFonts w:hint="eastAsia"/>
                <w:color w:val="000000"/>
                <w:sz w:val="18"/>
                <w:szCs w:val="18"/>
              </w:rPr>
              <w:t xml:space="preserve">■政府网站        □政府公报         </w:t>
            </w:r>
          </w:p>
          <w:p>
            <w:pPr>
              <w:jc w:val="left"/>
              <w:rPr>
                <w:rFonts w:hint="eastAsia"/>
                <w:color w:val="000000"/>
                <w:sz w:val="18"/>
                <w:szCs w:val="18"/>
              </w:rPr>
            </w:pPr>
            <w:r>
              <w:rPr>
                <w:rFonts w:hint="eastAsia"/>
                <w:color w:val="000000"/>
                <w:sz w:val="18"/>
                <w:szCs w:val="18"/>
              </w:rPr>
              <w:t xml:space="preserve"> □两微一端       □发布会/听证会  </w:t>
            </w:r>
            <w:r>
              <w:rPr>
                <w:rFonts w:hint="eastAsia"/>
                <w:color w:val="000000"/>
                <w:sz w:val="18"/>
                <w:szCs w:val="18"/>
              </w:rPr>
              <w:br w:type="textWrapping"/>
            </w:r>
            <w:r>
              <w:rPr>
                <w:rFonts w:hint="eastAsia"/>
                <w:color w:val="000000"/>
                <w:sz w:val="18"/>
                <w:szCs w:val="18"/>
              </w:rPr>
              <w:t xml:space="preserve">□广播电视        □纸质媒体           </w:t>
            </w:r>
          </w:p>
          <w:p>
            <w:pPr>
              <w:jc w:val="left"/>
              <w:rPr>
                <w:rFonts w:hint="eastAsia"/>
                <w:color w:val="000000"/>
                <w:sz w:val="18"/>
                <w:szCs w:val="18"/>
              </w:rPr>
            </w:pPr>
            <w:r>
              <w:rPr>
                <w:rFonts w:hint="eastAsia"/>
                <w:color w:val="000000"/>
                <w:sz w:val="18"/>
                <w:szCs w:val="18"/>
              </w:rPr>
              <w:t>□公开查阅点      □政务服务中心</w:t>
            </w:r>
            <w:r>
              <w:rPr>
                <w:rFonts w:hint="eastAsia"/>
                <w:color w:val="000000"/>
                <w:sz w:val="18"/>
                <w:szCs w:val="18"/>
              </w:rPr>
              <w:br w:type="textWrapping"/>
            </w:r>
            <w:r>
              <w:rPr>
                <w:rFonts w:hint="eastAsia"/>
                <w:color w:val="000000"/>
                <w:sz w:val="18"/>
                <w:szCs w:val="18"/>
              </w:rPr>
              <w:t xml:space="preserve">□便民服务站      □入户/现场         </w:t>
            </w:r>
          </w:p>
          <w:p>
            <w:pPr>
              <w:jc w:val="left"/>
              <w:rPr>
                <w:rFonts w:ascii="宋体" w:hAnsi="宋体" w:eastAsia="宋体" w:cs="宋体"/>
                <w:color w:val="000000"/>
                <w:sz w:val="18"/>
                <w:szCs w:val="18"/>
              </w:rPr>
            </w:pPr>
            <w:r>
              <w:rPr>
                <w:rFonts w:hint="eastAsia"/>
                <w:color w:val="000000"/>
                <w:sz w:val="18"/>
                <w:szCs w:val="18"/>
              </w:rPr>
              <w:t>□社区/企事业单位/村公示栏（电子屏）</w:t>
            </w:r>
            <w:r>
              <w:rPr>
                <w:rFonts w:hint="eastAsia"/>
                <w:color w:val="000000"/>
                <w:sz w:val="18"/>
                <w:szCs w:val="18"/>
              </w:rPr>
              <w:br w:type="textWrapping"/>
            </w:r>
            <w:r>
              <w:rPr>
                <w:rFonts w:hint="eastAsia"/>
                <w:color w:val="000000"/>
                <w:sz w:val="18"/>
                <w:szCs w:val="18"/>
              </w:rPr>
              <w:t xml:space="preserve">□精准推送        □其他_________ </w:t>
            </w: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8" w:hRule="atLeast"/>
          <w:jc w:val="center"/>
        </w:trPr>
        <w:tc>
          <w:tcPr>
            <w:tcW w:w="505" w:type="dxa"/>
            <w:noWrap w:val="0"/>
            <w:vAlign w:val="center"/>
          </w:tcPr>
          <w:p>
            <w:pPr>
              <w:jc w:val="center"/>
              <w:rPr>
                <w:rFonts w:ascii="宋体" w:hAnsi="宋体" w:eastAsia="宋体" w:cs="宋体"/>
                <w:color w:val="000000"/>
                <w:sz w:val="18"/>
                <w:szCs w:val="18"/>
              </w:rPr>
            </w:pPr>
            <w:r>
              <w:rPr>
                <w:rFonts w:hint="eastAsia"/>
                <w:color w:val="000000"/>
                <w:sz w:val="18"/>
                <w:szCs w:val="18"/>
              </w:rPr>
              <w:t>2</w:t>
            </w:r>
          </w:p>
        </w:tc>
        <w:tc>
          <w:tcPr>
            <w:tcW w:w="604" w:type="dxa"/>
            <w:noWrap w:val="0"/>
            <w:textDirection w:val="tbRlV"/>
            <w:vAlign w:val="center"/>
          </w:tcPr>
          <w:p>
            <w:pPr>
              <w:spacing w:line="240" w:lineRule="exact"/>
              <w:jc w:val="center"/>
              <w:rPr>
                <w:sz w:val="18"/>
                <w:szCs w:val="18"/>
              </w:rPr>
            </w:pPr>
            <w:r>
              <w:rPr>
                <w:rFonts w:hint="eastAsia"/>
                <w:sz w:val="18"/>
                <w:szCs w:val="18"/>
              </w:rPr>
              <w:t>行政给付类事项</w:t>
            </w:r>
          </w:p>
        </w:tc>
        <w:tc>
          <w:tcPr>
            <w:tcW w:w="799" w:type="dxa"/>
            <w:noWrap w:val="0"/>
            <w:vAlign w:val="center"/>
          </w:tcPr>
          <w:p>
            <w:pPr>
              <w:spacing w:line="240" w:lineRule="exact"/>
              <w:jc w:val="center"/>
              <w:rPr>
                <w:sz w:val="18"/>
                <w:szCs w:val="18"/>
              </w:rPr>
            </w:pPr>
            <w:r>
              <w:rPr>
                <w:rFonts w:hint="eastAsia"/>
                <w:sz w:val="18"/>
                <w:szCs w:val="18"/>
              </w:rPr>
              <w:t>独生子女父母奖励</w:t>
            </w:r>
          </w:p>
        </w:tc>
        <w:tc>
          <w:tcPr>
            <w:tcW w:w="1942" w:type="dxa"/>
            <w:noWrap w:val="0"/>
            <w:vAlign w:val="center"/>
          </w:tcPr>
          <w:p>
            <w:pPr>
              <w:rPr>
                <w:rFonts w:ascii="宋体" w:hAnsi="宋体" w:eastAsia="宋体" w:cs="宋体"/>
                <w:color w:val="000000"/>
                <w:sz w:val="18"/>
                <w:szCs w:val="18"/>
              </w:rPr>
            </w:pPr>
            <w:r>
              <w:rPr>
                <w:rFonts w:hint="eastAsia"/>
                <w:color w:val="000000"/>
                <w:sz w:val="18"/>
                <w:szCs w:val="18"/>
              </w:rPr>
              <w:t>1、法律法规和政策文件</w:t>
            </w:r>
          </w:p>
          <w:p>
            <w:r>
              <w:rPr>
                <w:rFonts w:hint="eastAsia"/>
                <w:color w:val="000000"/>
                <w:sz w:val="18"/>
                <w:szCs w:val="18"/>
              </w:rPr>
              <w:t>2、申请材料</w:t>
            </w:r>
          </w:p>
          <w:p>
            <w:r>
              <w:rPr>
                <w:rFonts w:hint="eastAsia"/>
                <w:color w:val="000000"/>
                <w:sz w:val="18"/>
                <w:szCs w:val="18"/>
              </w:rPr>
              <w:t>3、受理范围及条件</w:t>
            </w:r>
          </w:p>
          <w:p>
            <w:r>
              <w:rPr>
                <w:rFonts w:hint="eastAsia"/>
                <w:color w:val="000000"/>
                <w:sz w:val="18"/>
                <w:szCs w:val="18"/>
              </w:rPr>
              <w:t>4、办理流程</w:t>
            </w:r>
          </w:p>
          <w:p>
            <w:pPr>
              <w:rPr>
                <w:rFonts w:ascii="宋体" w:hAnsi="宋体" w:eastAsia="宋体" w:cs="宋体"/>
                <w:color w:val="000000"/>
                <w:sz w:val="18"/>
                <w:szCs w:val="18"/>
              </w:rPr>
            </w:pPr>
            <w:r>
              <w:rPr>
                <w:rFonts w:hint="eastAsia"/>
                <w:color w:val="000000"/>
                <w:sz w:val="18"/>
                <w:szCs w:val="18"/>
              </w:rPr>
              <w:t>5、咨询投诉渠道</w:t>
            </w:r>
          </w:p>
        </w:tc>
        <w:tc>
          <w:tcPr>
            <w:tcW w:w="2835" w:type="dxa"/>
            <w:noWrap w:val="0"/>
            <w:vAlign w:val="center"/>
          </w:tcPr>
          <w:p>
            <w:pPr>
              <w:rPr>
                <w:rFonts w:ascii="宋体" w:hAnsi="宋体" w:eastAsia="宋体" w:cs="宋体"/>
                <w:color w:val="000000"/>
                <w:sz w:val="18"/>
                <w:szCs w:val="18"/>
              </w:rPr>
            </w:pPr>
            <w:r>
              <w:rPr>
                <w:rFonts w:hint="eastAsia"/>
                <w:color w:val="000000"/>
                <w:sz w:val="18"/>
                <w:szCs w:val="18"/>
              </w:rPr>
              <w:t>【法律】《中华人民共和国人口与计划生育法》（中华人民共和国主席令第41号 2015年12月27日修正）</w:t>
            </w:r>
          </w:p>
        </w:tc>
        <w:tc>
          <w:tcPr>
            <w:tcW w:w="851" w:type="dxa"/>
            <w:noWrap w:val="0"/>
            <w:vAlign w:val="center"/>
          </w:tcPr>
          <w:p>
            <w:pPr>
              <w:jc w:val="center"/>
              <w:rPr>
                <w:rFonts w:ascii="宋体" w:hAnsi="宋体" w:eastAsia="宋体" w:cs="宋体"/>
                <w:color w:val="000000"/>
                <w:sz w:val="18"/>
                <w:szCs w:val="18"/>
              </w:rPr>
            </w:pPr>
            <w:r>
              <w:rPr>
                <w:rFonts w:hint="eastAsia"/>
                <w:color w:val="000000"/>
                <w:sz w:val="18"/>
                <w:szCs w:val="18"/>
              </w:rPr>
              <w:t>自信息形成或者变更之日起20个工作日内予以公开</w:t>
            </w:r>
          </w:p>
        </w:tc>
        <w:tc>
          <w:tcPr>
            <w:tcW w:w="992" w:type="dxa"/>
            <w:noWrap w:val="0"/>
            <w:vAlign w:val="center"/>
          </w:tcPr>
          <w:p>
            <w:pPr>
              <w:spacing w:line="240" w:lineRule="exact"/>
              <w:rPr>
                <w:rFonts w:hint="eastAsia"/>
                <w:sz w:val="18"/>
                <w:szCs w:val="18"/>
                <w:lang w:eastAsia="zh-CN"/>
              </w:rPr>
            </w:pPr>
            <w:r>
              <w:rPr>
                <w:rFonts w:hint="eastAsia"/>
                <w:sz w:val="18"/>
                <w:szCs w:val="18"/>
                <w:lang w:eastAsia="zh-CN"/>
              </w:rPr>
              <w:t>宝西街道办事处</w:t>
            </w:r>
          </w:p>
        </w:tc>
        <w:tc>
          <w:tcPr>
            <w:tcW w:w="3907" w:type="dxa"/>
            <w:noWrap w:val="0"/>
            <w:vAlign w:val="center"/>
          </w:tcPr>
          <w:p>
            <w:pPr>
              <w:jc w:val="left"/>
              <w:rPr>
                <w:rFonts w:ascii="宋体" w:hAnsi="宋体" w:eastAsia="宋体" w:cs="宋体"/>
                <w:color w:val="000000"/>
                <w:sz w:val="18"/>
                <w:szCs w:val="18"/>
              </w:rPr>
            </w:pPr>
            <w:r>
              <w:rPr>
                <w:rFonts w:hint="eastAsia"/>
                <w:color w:val="000000"/>
                <w:sz w:val="18"/>
                <w:szCs w:val="18"/>
              </w:rPr>
              <w:t xml:space="preserve">■政府网站        □政府公报                □两微一端        □发布会/听证会  </w:t>
            </w:r>
            <w:r>
              <w:rPr>
                <w:rFonts w:hint="eastAsia"/>
                <w:color w:val="000000"/>
                <w:sz w:val="18"/>
                <w:szCs w:val="18"/>
              </w:rPr>
              <w:br w:type="textWrapping"/>
            </w:r>
            <w:r>
              <w:rPr>
                <w:rFonts w:hint="eastAsia"/>
                <w:color w:val="000000"/>
                <w:sz w:val="18"/>
                <w:szCs w:val="18"/>
              </w:rPr>
              <w:t>□广播电视        □纸质媒体                □公开查阅点      □政务服务中心</w:t>
            </w:r>
            <w:r>
              <w:rPr>
                <w:rFonts w:hint="eastAsia"/>
                <w:color w:val="000000"/>
                <w:sz w:val="18"/>
                <w:szCs w:val="18"/>
              </w:rPr>
              <w:br w:type="textWrapping"/>
            </w:r>
            <w:r>
              <w:rPr>
                <w:rFonts w:hint="eastAsia"/>
                <w:color w:val="000000"/>
                <w:sz w:val="18"/>
                <w:szCs w:val="18"/>
              </w:rPr>
              <w:t>□便民服务站      □入户/现场               □社区/企事业单位/村公示栏（电子屏）</w:t>
            </w:r>
            <w:r>
              <w:rPr>
                <w:rFonts w:hint="eastAsia"/>
                <w:color w:val="000000"/>
                <w:sz w:val="18"/>
                <w:szCs w:val="18"/>
              </w:rPr>
              <w:br w:type="textWrapping"/>
            </w:r>
            <w:r>
              <w:rPr>
                <w:rFonts w:hint="eastAsia"/>
                <w:color w:val="000000"/>
                <w:sz w:val="18"/>
                <w:szCs w:val="18"/>
              </w:rPr>
              <w:t xml:space="preserve">□精准推送        □其他_________ </w:t>
            </w: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0" w:hRule="atLeast"/>
          <w:jc w:val="center"/>
        </w:trPr>
        <w:tc>
          <w:tcPr>
            <w:tcW w:w="505" w:type="dxa"/>
            <w:noWrap w:val="0"/>
            <w:vAlign w:val="center"/>
          </w:tcPr>
          <w:p>
            <w:pPr>
              <w:jc w:val="center"/>
              <w:rPr>
                <w:rFonts w:hint="eastAsia"/>
                <w:color w:val="000000"/>
                <w:sz w:val="18"/>
                <w:szCs w:val="18"/>
              </w:rPr>
            </w:pPr>
          </w:p>
          <w:p>
            <w:pPr>
              <w:jc w:val="center"/>
              <w:rPr>
                <w:rFonts w:hint="eastAsia"/>
                <w:color w:val="000000"/>
                <w:sz w:val="18"/>
                <w:szCs w:val="18"/>
              </w:rPr>
            </w:pPr>
          </w:p>
          <w:p>
            <w:pPr>
              <w:jc w:val="center"/>
              <w:rPr>
                <w:rFonts w:hint="eastAsia" w:ascii="宋体" w:hAnsi="宋体" w:eastAsia="宋体" w:cs="宋体"/>
                <w:color w:val="000000"/>
                <w:sz w:val="18"/>
                <w:szCs w:val="18"/>
                <w:lang w:eastAsia="zh-CN"/>
              </w:rPr>
            </w:pPr>
            <w:r>
              <w:rPr>
                <w:rFonts w:hint="eastAsia" w:eastAsia="宋体"/>
                <w:color w:val="000000"/>
                <w:sz w:val="18"/>
                <w:szCs w:val="18"/>
                <w:lang w:val="en-US" w:eastAsia="zh-CN"/>
              </w:rPr>
              <w:t>3</w:t>
            </w:r>
          </w:p>
        </w:tc>
        <w:tc>
          <w:tcPr>
            <w:tcW w:w="604" w:type="dxa"/>
            <w:noWrap w:val="0"/>
            <w:textDirection w:val="tbRlV"/>
            <w:vAlign w:val="center"/>
          </w:tcPr>
          <w:p>
            <w:pPr>
              <w:jc w:val="center"/>
              <w:rPr>
                <w:sz w:val="18"/>
                <w:szCs w:val="18"/>
              </w:rPr>
            </w:pPr>
            <w:r>
              <w:rPr>
                <w:rFonts w:hint="eastAsia"/>
                <w:sz w:val="18"/>
                <w:szCs w:val="18"/>
              </w:rPr>
              <w:t>行政给付类事项</w:t>
            </w:r>
          </w:p>
        </w:tc>
        <w:tc>
          <w:tcPr>
            <w:tcW w:w="799" w:type="dxa"/>
            <w:noWrap w:val="0"/>
            <w:vAlign w:val="center"/>
          </w:tcPr>
          <w:p>
            <w:pPr>
              <w:jc w:val="center"/>
              <w:rPr>
                <w:sz w:val="18"/>
                <w:szCs w:val="18"/>
              </w:rPr>
            </w:pPr>
            <w:r>
              <w:rPr>
                <w:rFonts w:hint="eastAsia"/>
                <w:sz w:val="18"/>
                <w:szCs w:val="18"/>
              </w:rPr>
              <w:t>城镇独生子女父母奖励扶助</w:t>
            </w:r>
          </w:p>
        </w:tc>
        <w:tc>
          <w:tcPr>
            <w:tcW w:w="1942" w:type="dxa"/>
            <w:noWrap w:val="0"/>
            <w:vAlign w:val="center"/>
          </w:tcPr>
          <w:p>
            <w:pPr>
              <w:rPr>
                <w:rFonts w:ascii="宋体" w:hAnsi="宋体" w:eastAsia="宋体" w:cs="宋体"/>
                <w:color w:val="000000"/>
                <w:sz w:val="18"/>
                <w:szCs w:val="18"/>
              </w:rPr>
            </w:pPr>
            <w:r>
              <w:rPr>
                <w:rFonts w:hint="eastAsia"/>
                <w:color w:val="000000"/>
                <w:sz w:val="18"/>
                <w:szCs w:val="18"/>
              </w:rPr>
              <w:t>1、法律法规和政策文件</w:t>
            </w:r>
          </w:p>
          <w:p>
            <w:pPr>
              <w:rPr>
                <w:rFonts w:ascii="宋体" w:hAnsi="宋体" w:eastAsia="宋体" w:cs="宋体"/>
                <w:color w:val="000000"/>
                <w:sz w:val="18"/>
                <w:szCs w:val="18"/>
              </w:rPr>
            </w:pPr>
            <w:r>
              <w:rPr>
                <w:rFonts w:hint="eastAsia"/>
                <w:color w:val="000000"/>
                <w:sz w:val="18"/>
                <w:szCs w:val="18"/>
              </w:rPr>
              <w:t>2、申请材料</w:t>
            </w:r>
          </w:p>
          <w:p>
            <w:pPr>
              <w:rPr>
                <w:rFonts w:ascii="宋体" w:hAnsi="宋体" w:eastAsia="宋体" w:cs="宋体"/>
                <w:color w:val="000000"/>
                <w:sz w:val="18"/>
                <w:szCs w:val="18"/>
              </w:rPr>
            </w:pPr>
            <w:r>
              <w:rPr>
                <w:rFonts w:hint="eastAsia"/>
                <w:color w:val="000000"/>
                <w:sz w:val="18"/>
                <w:szCs w:val="18"/>
              </w:rPr>
              <w:t>3、受理范围及条件</w:t>
            </w:r>
          </w:p>
          <w:p>
            <w:pPr>
              <w:rPr>
                <w:rFonts w:ascii="宋体" w:hAnsi="宋体" w:eastAsia="宋体" w:cs="宋体"/>
                <w:color w:val="000000"/>
                <w:sz w:val="18"/>
                <w:szCs w:val="18"/>
              </w:rPr>
            </w:pPr>
            <w:r>
              <w:rPr>
                <w:rFonts w:hint="eastAsia"/>
                <w:color w:val="000000"/>
                <w:sz w:val="18"/>
                <w:szCs w:val="18"/>
              </w:rPr>
              <w:t>4、办理流程</w:t>
            </w:r>
          </w:p>
          <w:p>
            <w:pPr>
              <w:rPr>
                <w:rFonts w:ascii="宋体" w:hAnsi="宋体" w:eastAsia="宋体" w:cs="宋体"/>
                <w:color w:val="000000"/>
                <w:sz w:val="18"/>
                <w:szCs w:val="18"/>
              </w:rPr>
            </w:pPr>
            <w:r>
              <w:rPr>
                <w:rFonts w:hint="eastAsia"/>
                <w:color w:val="000000"/>
                <w:sz w:val="18"/>
                <w:szCs w:val="18"/>
              </w:rPr>
              <w:t>5、咨询投诉渠道</w:t>
            </w:r>
          </w:p>
        </w:tc>
        <w:tc>
          <w:tcPr>
            <w:tcW w:w="2835" w:type="dxa"/>
            <w:noWrap w:val="0"/>
            <w:vAlign w:val="center"/>
          </w:tcPr>
          <w:p>
            <w:pPr>
              <w:rPr>
                <w:rFonts w:ascii="宋体" w:hAnsi="宋体" w:eastAsia="宋体" w:cs="宋体"/>
                <w:color w:val="000000"/>
                <w:sz w:val="18"/>
                <w:szCs w:val="18"/>
              </w:rPr>
            </w:pPr>
            <w:r>
              <w:rPr>
                <w:rFonts w:hint="eastAsia"/>
                <w:color w:val="000000"/>
                <w:sz w:val="18"/>
                <w:szCs w:val="18"/>
              </w:rPr>
              <w:t xml:space="preserve">【地方性法规】 《河南省人口与计划生育条例》【部门规章及规范性文件】 《河南省卫生计生委  河南省财政厅关于实施城镇独生子女父母奖励扶助制度的通知》（豫卫家庭［2015］2号）                            </w:t>
            </w:r>
          </w:p>
        </w:tc>
        <w:tc>
          <w:tcPr>
            <w:tcW w:w="851" w:type="dxa"/>
            <w:noWrap w:val="0"/>
            <w:vAlign w:val="center"/>
          </w:tcPr>
          <w:p>
            <w:pPr>
              <w:jc w:val="center"/>
              <w:rPr>
                <w:rFonts w:ascii="宋体" w:hAnsi="宋体" w:eastAsia="宋体" w:cs="宋体"/>
                <w:color w:val="000000"/>
                <w:sz w:val="18"/>
                <w:szCs w:val="18"/>
              </w:rPr>
            </w:pPr>
            <w:r>
              <w:rPr>
                <w:rFonts w:hint="eastAsia"/>
                <w:color w:val="000000"/>
                <w:sz w:val="18"/>
                <w:szCs w:val="18"/>
              </w:rPr>
              <w:t>自信息形成或者变更之日起20个工作日内予以公开</w:t>
            </w:r>
          </w:p>
        </w:tc>
        <w:tc>
          <w:tcPr>
            <w:tcW w:w="992" w:type="dxa"/>
            <w:noWrap w:val="0"/>
            <w:vAlign w:val="center"/>
          </w:tcPr>
          <w:p>
            <w:pPr>
              <w:spacing w:line="240" w:lineRule="exact"/>
              <w:rPr>
                <w:rFonts w:hint="eastAsia"/>
                <w:sz w:val="18"/>
                <w:szCs w:val="18"/>
                <w:lang w:eastAsia="zh-CN"/>
              </w:rPr>
            </w:pPr>
            <w:r>
              <w:rPr>
                <w:rFonts w:hint="eastAsia"/>
                <w:sz w:val="18"/>
                <w:szCs w:val="18"/>
                <w:lang w:eastAsia="zh-CN"/>
              </w:rPr>
              <w:t>宝西街道办事处</w:t>
            </w:r>
          </w:p>
        </w:tc>
        <w:tc>
          <w:tcPr>
            <w:tcW w:w="3907" w:type="dxa"/>
            <w:noWrap w:val="0"/>
            <w:vAlign w:val="center"/>
          </w:tcPr>
          <w:p>
            <w:pPr>
              <w:jc w:val="left"/>
              <w:rPr>
                <w:rFonts w:hint="eastAsia"/>
                <w:color w:val="000000"/>
                <w:sz w:val="18"/>
                <w:szCs w:val="18"/>
              </w:rPr>
            </w:pPr>
            <w:r>
              <w:rPr>
                <w:rFonts w:hint="eastAsia"/>
                <w:color w:val="000000"/>
                <w:sz w:val="18"/>
                <w:szCs w:val="18"/>
              </w:rPr>
              <w:t xml:space="preserve">■政府网站        □政府公报                □两微一端        □发布会/听证会  </w:t>
            </w:r>
            <w:r>
              <w:rPr>
                <w:rFonts w:hint="eastAsia"/>
                <w:color w:val="000000"/>
                <w:sz w:val="18"/>
                <w:szCs w:val="18"/>
              </w:rPr>
              <w:br w:type="textWrapping"/>
            </w:r>
            <w:r>
              <w:rPr>
                <w:rFonts w:hint="eastAsia"/>
                <w:color w:val="000000"/>
                <w:sz w:val="18"/>
                <w:szCs w:val="18"/>
              </w:rPr>
              <w:t>□广播电视        □纸质媒体                □公开查阅点      □政务服务中心</w:t>
            </w:r>
            <w:r>
              <w:rPr>
                <w:rFonts w:hint="eastAsia"/>
                <w:color w:val="000000"/>
                <w:sz w:val="18"/>
                <w:szCs w:val="18"/>
              </w:rPr>
              <w:br w:type="textWrapping"/>
            </w:r>
            <w:r>
              <w:rPr>
                <w:rFonts w:hint="eastAsia"/>
                <w:color w:val="000000"/>
                <w:sz w:val="18"/>
                <w:szCs w:val="18"/>
              </w:rPr>
              <w:t xml:space="preserve">□便民服务站      □入户/现场        </w:t>
            </w:r>
          </w:p>
          <w:p>
            <w:pPr>
              <w:jc w:val="left"/>
              <w:rPr>
                <w:rFonts w:ascii="宋体" w:hAnsi="宋体" w:eastAsia="宋体" w:cs="宋体"/>
                <w:color w:val="000000"/>
                <w:sz w:val="18"/>
                <w:szCs w:val="18"/>
              </w:rPr>
            </w:pPr>
            <w:r>
              <w:rPr>
                <w:rFonts w:hint="eastAsia"/>
                <w:color w:val="000000"/>
                <w:sz w:val="18"/>
                <w:szCs w:val="18"/>
              </w:rPr>
              <w:t>□社区/企事业单位/村公示栏（电子屏）</w:t>
            </w:r>
            <w:r>
              <w:rPr>
                <w:rFonts w:hint="eastAsia"/>
                <w:color w:val="000000"/>
                <w:sz w:val="18"/>
                <w:szCs w:val="18"/>
              </w:rPr>
              <w:br w:type="textWrapping"/>
            </w:r>
            <w:r>
              <w:rPr>
                <w:rFonts w:hint="eastAsia"/>
                <w:color w:val="000000"/>
                <w:sz w:val="18"/>
                <w:szCs w:val="18"/>
              </w:rPr>
              <w:t>□精准推送        □其他______</w:t>
            </w: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8" w:hRule="atLeast"/>
          <w:jc w:val="center"/>
        </w:trPr>
        <w:tc>
          <w:tcPr>
            <w:tcW w:w="505" w:type="dxa"/>
            <w:noWrap w:val="0"/>
            <w:vAlign w:val="center"/>
          </w:tcPr>
          <w:p>
            <w:pPr>
              <w:jc w:val="center"/>
              <w:rPr>
                <w:rFonts w:hint="eastAsia" w:ascii="宋体" w:hAnsi="宋体" w:eastAsia="宋体" w:cs="宋体"/>
                <w:color w:val="000000"/>
                <w:sz w:val="18"/>
                <w:szCs w:val="18"/>
                <w:lang w:eastAsia="zh-CN"/>
              </w:rPr>
            </w:pPr>
            <w:r>
              <w:rPr>
                <w:rFonts w:hint="eastAsia" w:eastAsia="宋体"/>
                <w:color w:val="000000"/>
                <w:sz w:val="18"/>
                <w:szCs w:val="18"/>
                <w:lang w:val="en-US" w:eastAsia="zh-CN"/>
              </w:rPr>
              <w:t>4</w:t>
            </w:r>
          </w:p>
        </w:tc>
        <w:tc>
          <w:tcPr>
            <w:tcW w:w="604" w:type="dxa"/>
            <w:noWrap w:val="0"/>
            <w:textDirection w:val="tbRlV"/>
            <w:vAlign w:val="center"/>
          </w:tcPr>
          <w:p>
            <w:pPr>
              <w:jc w:val="center"/>
              <w:rPr>
                <w:sz w:val="18"/>
                <w:szCs w:val="18"/>
              </w:rPr>
            </w:pPr>
            <w:r>
              <w:rPr>
                <w:rFonts w:hint="eastAsia"/>
                <w:sz w:val="18"/>
                <w:szCs w:val="18"/>
              </w:rPr>
              <w:t>行政给付类事项</w:t>
            </w:r>
          </w:p>
        </w:tc>
        <w:tc>
          <w:tcPr>
            <w:tcW w:w="799" w:type="dxa"/>
            <w:noWrap w:val="0"/>
            <w:vAlign w:val="center"/>
          </w:tcPr>
          <w:p>
            <w:pPr>
              <w:jc w:val="center"/>
              <w:rPr>
                <w:sz w:val="18"/>
                <w:szCs w:val="18"/>
              </w:rPr>
            </w:pPr>
            <w:r>
              <w:rPr>
                <w:rFonts w:hint="eastAsia"/>
                <w:sz w:val="18"/>
                <w:szCs w:val="18"/>
              </w:rPr>
              <w:t>计划生育家庭特别扶助</w:t>
            </w:r>
          </w:p>
        </w:tc>
        <w:tc>
          <w:tcPr>
            <w:tcW w:w="1942" w:type="dxa"/>
            <w:noWrap w:val="0"/>
            <w:vAlign w:val="center"/>
          </w:tcPr>
          <w:p>
            <w:pPr>
              <w:rPr>
                <w:rFonts w:ascii="宋体" w:hAnsi="宋体" w:eastAsia="宋体" w:cs="宋体"/>
                <w:color w:val="000000"/>
                <w:sz w:val="18"/>
                <w:szCs w:val="18"/>
              </w:rPr>
            </w:pPr>
            <w:r>
              <w:rPr>
                <w:rFonts w:hint="eastAsia"/>
                <w:color w:val="000000"/>
                <w:sz w:val="18"/>
                <w:szCs w:val="18"/>
              </w:rPr>
              <w:t>1、法律法规和政策文件</w:t>
            </w:r>
          </w:p>
          <w:p>
            <w:pPr>
              <w:rPr>
                <w:rFonts w:ascii="宋体" w:hAnsi="宋体" w:eastAsia="宋体" w:cs="宋体"/>
                <w:color w:val="000000"/>
                <w:sz w:val="18"/>
                <w:szCs w:val="18"/>
              </w:rPr>
            </w:pPr>
            <w:r>
              <w:rPr>
                <w:rFonts w:hint="eastAsia"/>
                <w:color w:val="000000"/>
                <w:sz w:val="18"/>
                <w:szCs w:val="18"/>
              </w:rPr>
              <w:t>2、申请材料</w:t>
            </w:r>
          </w:p>
          <w:p>
            <w:pPr>
              <w:rPr>
                <w:rFonts w:ascii="宋体" w:hAnsi="宋体" w:eastAsia="宋体" w:cs="宋体"/>
                <w:color w:val="000000"/>
                <w:sz w:val="18"/>
                <w:szCs w:val="18"/>
              </w:rPr>
            </w:pPr>
            <w:r>
              <w:rPr>
                <w:rFonts w:hint="eastAsia"/>
                <w:color w:val="000000"/>
                <w:sz w:val="18"/>
                <w:szCs w:val="18"/>
              </w:rPr>
              <w:t>3、受理范围及条件</w:t>
            </w:r>
          </w:p>
          <w:p>
            <w:pPr>
              <w:rPr>
                <w:rFonts w:ascii="宋体" w:hAnsi="宋体" w:eastAsia="宋体" w:cs="宋体"/>
                <w:color w:val="000000"/>
                <w:sz w:val="18"/>
                <w:szCs w:val="18"/>
              </w:rPr>
            </w:pPr>
            <w:r>
              <w:rPr>
                <w:rFonts w:hint="eastAsia"/>
                <w:color w:val="000000"/>
                <w:sz w:val="18"/>
                <w:szCs w:val="18"/>
              </w:rPr>
              <w:t>4、办理流程</w:t>
            </w:r>
          </w:p>
          <w:p>
            <w:pPr>
              <w:rPr>
                <w:rFonts w:ascii="宋体" w:hAnsi="宋体" w:eastAsia="宋体" w:cs="宋体"/>
                <w:color w:val="000000"/>
                <w:sz w:val="18"/>
                <w:szCs w:val="18"/>
              </w:rPr>
            </w:pPr>
            <w:r>
              <w:rPr>
                <w:rFonts w:hint="eastAsia"/>
                <w:color w:val="000000"/>
                <w:sz w:val="18"/>
                <w:szCs w:val="18"/>
              </w:rPr>
              <w:t>5、咨询投诉渠道</w:t>
            </w:r>
          </w:p>
        </w:tc>
        <w:tc>
          <w:tcPr>
            <w:tcW w:w="2835" w:type="dxa"/>
            <w:noWrap w:val="0"/>
            <w:vAlign w:val="center"/>
          </w:tcPr>
          <w:p>
            <w:pPr>
              <w:rPr>
                <w:rFonts w:ascii="宋体" w:hAnsi="宋体" w:eastAsia="宋体" w:cs="宋体"/>
                <w:color w:val="000000"/>
                <w:sz w:val="18"/>
                <w:szCs w:val="18"/>
              </w:rPr>
            </w:pPr>
            <w:r>
              <w:rPr>
                <w:rFonts w:hint="eastAsia"/>
                <w:color w:val="000000"/>
                <w:sz w:val="18"/>
                <w:szCs w:val="18"/>
              </w:rPr>
              <w:t>【法律】《中华人民共和国人口与计划生育法》（中华人民共和国主席令第41号 2015年12月27日修正）</w:t>
            </w:r>
            <w:r>
              <w:rPr>
                <w:rFonts w:hint="eastAsia"/>
                <w:color w:val="000000"/>
                <w:sz w:val="18"/>
                <w:szCs w:val="18"/>
              </w:rPr>
              <w:br w:type="textWrapping"/>
            </w:r>
            <w:r>
              <w:rPr>
                <w:rFonts w:hint="eastAsia"/>
                <w:color w:val="000000"/>
                <w:sz w:val="18"/>
                <w:szCs w:val="18"/>
              </w:rPr>
              <w:t>【部门规章及规范性文件】《关于印发全国独生子女伤残死亡家庭特别扶助制度试点方案的通知》（国人口发〔2007〕78号）</w:t>
            </w:r>
          </w:p>
        </w:tc>
        <w:tc>
          <w:tcPr>
            <w:tcW w:w="851" w:type="dxa"/>
            <w:noWrap w:val="0"/>
            <w:vAlign w:val="center"/>
          </w:tcPr>
          <w:p>
            <w:pPr>
              <w:jc w:val="center"/>
              <w:rPr>
                <w:rFonts w:ascii="宋体" w:hAnsi="宋体" w:eastAsia="宋体" w:cs="宋体"/>
                <w:color w:val="000000"/>
                <w:sz w:val="18"/>
                <w:szCs w:val="18"/>
              </w:rPr>
            </w:pPr>
            <w:r>
              <w:rPr>
                <w:rFonts w:hint="eastAsia"/>
                <w:color w:val="000000"/>
                <w:sz w:val="18"/>
                <w:szCs w:val="18"/>
              </w:rPr>
              <w:t>自信息形成或者变更之日起20个工作日内予以公开</w:t>
            </w:r>
          </w:p>
        </w:tc>
        <w:tc>
          <w:tcPr>
            <w:tcW w:w="992" w:type="dxa"/>
            <w:noWrap w:val="0"/>
            <w:vAlign w:val="center"/>
          </w:tcPr>
          <w:p>
            <w:pPr>
              <w:spacing w:line="240" w:lineRule="exact"/>
              <w:rPr>
                <w:rFonts w:hint="eastAsia"/>
                <w:sz w:val="18"/>
                <w:szCs w:val="18"/>
                <w:lang w:eastAsia="zh-CN"/>
              </w:rPr>
            </w:pPr>
            <w:r>
              <w:rPr>
                <w:rFonts w:hint="eastAsia"/>
                <w:sz w:val="18"/>
                <w:szCs w:val="18"/>
                <w:lang w:eastAsia="zh-CN"/>
              </w:rPr>
              <w:t>宝西街道办事处</w:t>
            </w:r>
          </w:p>
        </w:tc>
        <w:tc>
          <w:tcPr>
            <w:tcW w:w="3907" w:type="dxa"/>
            <w:noWrap w:val="0"/>
            <w:vAlign w:val="center"/>
          </w:tcPr>
          <w:p>
            <w:pPr>
              <w:jc w:val="left"/>
              <w:rPr>
                <w:rFonts w:ascii="宋体" w:hAnsi="宋体" w:eastAsia="宋体" w:cs="宋体"/>
                <w:color w:val="000000"/>
                <w:sz w:val="18"/>
                <w:szCs w:val="18"/>
              </w:rPr>
            </w:pPr>
            <w:r>
              <w:rPr>
                <w:rFonts w:hint="eastAsia"/>
                <w:color w:val="000000"/>
                <w:sz w:val="18"/>
                <w:szCs w:val="18"/>
              </w:rPr>
              <w:t xml:space="preserve">■政府网站        □政府公报                □两微一端        □发布会/听证会  </w:t>
            </w:r>
            <w:r>
              <w:rPr>
                <w:rFonts w:hint="eastAsia"/>
                <w:color w:val="000000"/>
                <w:sz w:val="18"/>
                <w:szCs w:val="18"/>
              </w:rPr>
              <w:br w:type="textWrapping"/>
            </w:r>
            <w:r>
              <w:rPr>
                <w:rFonts w:hint="eastAsia"/>
                <w:color w:val="000000"/>
                <w:sz w:val="18"/>
                <w:szCs w:val="18"/>
              </w:rPr>
              <w:t>□广播电视        □纸质媒体                □公开查阅点      □政务服务中心</w:t>
            </w:r>
            <w:r>
              <w:rPr>
                <w:rFonts w:hint="eastAsia"/>
                <w:color w:val="000000"/>
                <w:sz w:val="18"/>
                <w:szCs w:val="18"/>
              </w:rPr>
              <w:br w:type="textWrapping"/>
            </w:r>
            <w:r>
              <w:rPr>
                <w:rFonts w:hint="eastAsia"/>
                <w:color w:val="000000"/>
                <w:sz w:val="18"/>
                <w:szCs w:val="18"/>
              </w:rPr>
              <w:t>□便民服务站      □入户/现场               □社区/企事业单位/村公示栏（电子屏）</w:t>
            </w:r>
            <w:r>
              <w:rPr>
                <w:rFonts w:hint="eastAsia"/>
                <w:color w:val="000000"/>
                <w:sz w:val="18"/>
                <w:szCs w:val="18"/>
              </w:rPr>
              <w:br w:type="textWrapping"/>
            </w:r>
            <w:r>
              <w:rPr>
                <w:rFonts w:hint="eastAsia"/>
                <w:color w:val="000000"/>
                <w:sz w:val="18"/>
                <w:szCs w:val="18"/>
              </w:rPr>
              <w:t xml:space="preserve">□精准推送        □其他_________ </w:t>
            </w: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bl>
    <w:p>
      <w:pPr>
        <w:rPr>
          <w:rFonts w:hint="eastAsia" w:eastAsia="方正小标宋简体"/>
          <w:b w:val="0"/>
          <w:bCs/>
          <w:szCs w:val="44"/>
          <w:lang w:eastAsia="zh-CN"/>
        </w:rPr>
      </w:pPr>
      <w:r>
        <w:rPr>
          <w:rFonts w:hint="eastAsia" w:eastAsia="方正小标宋简体"/>
          <w:b w:val="0"/>
          <w:bCs/>
          <w:szCs w:val="44"/>
          <w:lang w:eastAsia="zh-CN"/>
        </w:rPr>
        <w:br w:type="page"/>
      </w:r>
    </w:p>
    <w:p>
      <w:pPr>
        <w:pStyle w:val="2"/>
        <w:keepNext w:val="0"/>
        <w:keepLines w:val="0"/>
        <w:spacing w:before="0" w:after="0" w:line="700" w:lineRule="exact"/>
        <w:jc w:val="center"/>
        <w:rPr>
          <w:rFonts w:hint="eastAsia" w:eastAsia="方正小标宋简体"/>
          <w:b w:val="0"/>
          <w:bCs/>
          <w:szCs w:val="44"/>
        </w:rPr>
      </w:pPr>
      <w:r>
        <w:rPr>
          <w:rFonts w:hint="eastAsia" w:eastAsia="方正小标宋简体"/>
          <w:b w:val="0"/>
          <w:bCs/>
          <w:szCs w:val="44"/>
        </w:rPr>
        <w:t>（</w:t>
      </w:r>
      <w:r>
        <w:rPr>
          <w:rFonts w:hint="eastAsia" w:eastAsia="方正小标宋简体"/>
          <w:b w:val="0"/>
          <w:bCs/>
          <w:szCs w:val="44"/>
          <w:lang w:eastAsia="zh-CN"/>
        </w:rPr>
        <w:t>三</w:t>
      </w:r>
      <w:r>
        <w:rPr>
          <w:rFonts w:hint="eastAsia" w:eastAsia="方正小标宋简体"/>
          <w:b w:val="0"/>
          <w:bCs/>
          <w:szCs w:val="44"/>
        </w:rPr>
        <w:t>）</w:t>
      </w:r>
      <w:r>
        <w:rPr>
          <w:rFonts w:hint="eastAsia" w:eastAsia="方正小标宋简体"/>
          <w:b w:val="0"/>
          <w:bCs/>
          <w:szCs w:val="44"/>
          <w:lang w:eastAsia="zh-CN"/>
        </w:rPr>
        <w:t>宝西街道</w:t>
      </w:r>
      <w:r>
        <w:rPr>
          <w:rFonts w:hint="eastAsia" w:eastAsia="方正小标宋简体"/>
          <w:b w:val="0"/>
          <w:bCs/>
          <w:szCs w:val="44"/>
          <w:lang w:val="en-US" w:eastAsia="zh-CN"/>
        </w:rPr>
        <w:t>办事处</w:t>
      </w:r>
      <w:r>
        <w:rPr>
          <w:rFonts w:hint="eastAsia" w:eastAsia="方正小标宋简体"/>
          <w:b w:val="0"/>
          <w:bCs/>
          <w:szCs w:val="44"/>
          <w:lang w:eastAsia="zh-CN"/>
        </w:rPr>
        <w:t>养老服务</w:t>
      </w:r>
      <w:r>
        <w:rPr>
          <w:rFonts w:hint="eastAsia" w:eastAsia="方正小标宋简体"/>
          <w:b w:val="0"/>
          <w:bCs/>
          <w:szCs w:val="44"/>
        </w:rPr>
        <w:t>领域</w:t>
      </w:r>
      <w:r>
        <w:rPr>
          <w:rFonts w:hint="eastAsia" w:eastAsia="方正小标宋简体"/>
          <w:b w:val="0"/>
          <w:bCs/>
          <w:szCs w:val="44"/>
          <w:lang w:eastAsia="zh-CN"/>
        </w:rPr>
        <w:t>基层</w:t>
      </w:r>
      <w:r>
        <w:rPr>
          <w:rFonts w:hint="eastAsia" w:eastAsia="方正小标宋简体"/>
          <w:b w:val="0"/>
          <w:bCs/>
          <w:szCs w:val="44"/>
        </w:rPr>
        <w:t>政务公开</w:t>
      </w:r>
      <w:r>
        <w:rPr>
          <w:rFonts w:hint="eastAsia" w:eastAsia="方正小标宋简体"/>
          <w:b w:val="0"/>
          <w:bCs/>
          <w:szCs w:val="44"/>
          <w:lang w:eastAsia="zh-CN"/>
        </w:rPr>
        <w:t>标准</w:t>
      </w:r>
      <w:r>
        <w:rPr>
          <w:rFonts w:hint="eastAsia" w:eastAsia="方正小标宋简体"/>
          <w:b w:val="0"/>
          <w:bCs/>
          <w:szCs w:val="44"/>
        </w:rPr>
        <w:t>目录</w:t>
      </w:r>
    </w:p>
    <w:p>
      <w:pPr>
        <w:rPr>
          <w:rFonts w:hint="eastAsia"/>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1837"/>
        <w:gridCol w:w="1625"/>
        <w:gridCol w:w="935"/>
        <w:gridCol w:w="4217"/>
        <w:gridCol w:w="451"/>
        <w:gridCol w:w="754"/>
        <w:gridCol w:w="451"/>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noWrap w:val="0"/>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1837"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1625"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935"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4217"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noWrap w:val="0"/>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noWrap w:val="0"/>
            <w:vAlign w:val="center"/>
          </w:tcPr>
          <w:p>
            <w:pPr>
              <w:widowControl/>
              <w:spacing w:line="200" w:lineRule="exact"/>
              <w:jc w:val="left"/>
              <w:rPr>
                <w:rFonts w:eastAsia="黑体"/>
                <w:kern w:val="0"/>
                <w:sz w:val="16"/>
                <w:szCs w:val="16"/>
              </w:rPr>
            </w:pPr>
          </w:p>
        </w:tc>
        <w:tc>
          <w:tcPr>
            <w:tcW w:w="60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noWrap w:val="0"/>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noWrap w:val="0"/>
            <w:vAlign w:val="center"/>
          </w:tcPr>
          <w:p>
            <w:pPr>
              <w:widowControl/>
              <w:spacing w:line="200" w:lineRule="exact"/>
              <w:jc w:val="left"/>
              <w:rPr>
                <w:rFonts w:eastAsia="黑体" w:cs="宋体"/>
                <w:kern w:val="0"/>
                <w:sz w:val="18"/>
                <w:szCs w:val="18"/>
              </w:rPr>
            </w:pPr>
          </w:p>
        </w:tc>
        <w:tc>
          <w:tcPr>
            <w:tcW w:w="1837" w:type="dxa"/>
            <w:vMerge w:val="continue"/>
            <w:noWrap w:val="0"/>
            <w:vAlign w:val="center"/>
          </w:tcPr>
          <w:p>
            <w:pPr>
              <w:widowControl/>
              <w:spacing w:line="200" w:lineRule="exact"/>
              <w:jc w:val="left"/>
              <w:rPr>
                <w:rFonts w:eastAsia="黑体" w:cs="宋体"/>
                <w:kern w:val="0"/>
                <w:sz w:val="18"/>
                <w:szCs w:val="18"/>
              </w:rPr>
            </w:pPr>
          </w:p>
        </w:tc>
        <w:tc>
          <w:tcPr>
            <w:tcW w:w="1625" w:type="dxa"/>
            <w:vMerge w:val="continue"/>
            <w:noWrap w:val="0"/>
            <w:vAlign w:val="center"/>
          </w:tcPr>
          <w:p>
            <w:pPr>
              <w:widowControl/>
              <w:spacing w:line="200" w:lineRule="exact"/>
              <w:jc w:val="left"/>
              <w:rPr>
                <w:rFonts w:eastAsia="黑体" w:cs="宋体"/>
                <w:kern w:val="0"/>
                <w:sz w:val="18"/>
                <w:szCs w:val="18"/>
              </w:rPr>
            </w:pPr>
          </w:p>
        </w:tc>
        <w:tc>
          <w:tcPr>
            <w:tcW w:w="935" w:type="dxa"/>
            <w:vMerge w:val="continue"/>
            <w:noWrap w:val="0"/>
            <w:vAlign w:val="center"/>
          </w:tcPr>
          <w:p>
            <w:pPr>
              <w:widowControl/>
              <w:spacing w:line="200" w:lineRule="exact"/>
              <w:jc w:val="left"/>
              <w:rPr>
                <w:rFonts w:eastAsia="黑体" w:cs="宋体"/>
                <w:kern w:val="0"/>
                <w:sz w:val="18"/>
                <w:szCs w:val="18"/>
              </w:rPr>
            </w:pPr>
          </w:p>
        </w:tc>
        <w:tc>
          <w:tcPr>
            <w:tcW w:w="4217" w:type="dxa"/>
            <w:vMerge w:val="continue"/>
            <w:noWrap w:val="0"/>
            <w:vAlign w:val="center"/>
          </w:tcPr>
          <w:p>
            <w:pPr>
              <w:widowControl/>
              <w:spacing w:line="200" w:lineRule="exact"/>
              <w:jc w:val="left"/>
              <w:rPr>
                <w:rFonts w:eastAsia="黑体" w:cs="宋体"/>
                <w:kern w:val="0"/>
                <w:sz w:val="18"/>
                <w:szCs w:val="18"/>
              </w:rPr>
            </w:pP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noWrap w:val="0"/>
            <w:vAlign w:val="center"/>
          </w:tcPr>
          <w:p>
            <w:pPr>
              <w:spacing w:line="240" w:lineRule="exact"/>
              <w:jc w:val="center"/>
              <w:rPr>
                <w:rFonts w:hint="default" w:eastAsia="仿宋_GB2312"/>
                <w:sz w:val="16"/>
                <w:szCs w:val="16"/>
                <w:lang w:val="en-US" w:eastAsia="zh-CN"/>
              </w:rPr>
            </w:pPr>
            <w:r>
              <w:rPr>
                <w:rFonts w:hint="eastAsia"/>
                <w:sz w:val="16"/>
                <w:szCs w:val="16"/>
                <w:lang w:val="en-US" w:eastAsia="zh-CN"/>
              </w:rPr>
              <w:t>1</w:t>
            </w:r>
          </w:p>
        </w:tc>
        <w:tc>
          <w:tcPr>
            <w:tcW w:w="604" w:type="dxa"/>
            <w:noWrap w:val="0"/>
            <w:vAlign w:val="center"/>
          </w:tcPr>
          <w:p>
            <w:pPr>
              <w:spacing w:line="240" w:lineRule="exact"/>
              <w:jc w:val="both"/>
              <w:rPr>
                <w:rFonts w:hint="eastAsia" w:eastAsia="仿宋_GB2312"/>
                <w:sz w:val="18"/>
                <w:szCs w:val="18"/>
                <w:lang w:eastAsia="zh-CN"/>
              </w:rPr>
            </w:pPr>
            <w:r>
              <w:rPr>
                <w:rFonts w:hint="eastAsia"/>
                <w:sz w:val="18"/>
                <w:szCs w:val="18"/>
              </w:rPr>
              <w:t>养老服务业务办理</w:t>
            </w:r>
          </w:p>
        </w:tc>
        <w:tc>
          <w:tcPr>
            <w:tcW w:w="799" w:type="dxa"/>
            <w:noWrap w:val="0"/>
            <w:vAlign w:val="center"/>
          </w:tcPr>
          <w:p>
            <w:pPr>
              <w:spacing w:line="240" w:lineRule="exact"/>
              <w:jc w:val="both"/>
              <w:rPr>
                <w:rFonts w:hint="eastAsia"/>
                <w:sz w:val="18"/>
                <w:szCs w:val="18"/>
              </w:rPr>
            </w:pPr>
            <w:r>
              <w:rPr>
                <w:rFonts w:hint="eastAsia"/>
                <w:sz w:val="18"/>
                <w:szCs w:val="18"/>
              </w:rPr>
              <w:t>老年人补贴</w:t>
            </w:r>
          </w:p>
        </w:tc>
        <w:tc>
          <w:tcPr>
            <w:tcW w:w="1913" w:type="dxa"/>
            <w:noWrap w:val="0"/>
            <w:vAlign w:val="center"/>
          </w:tcPr>
          <w:p>
            <w:pPr>
              <w:numPr>
                <w:ilvl w:val="0"/>
                <w:numId w:val="1"/>
              </w:numPr>
              <w:spacing w:line="240" w:lineRule="exact"/>
              <w:jc w:val="both"/>
              <w:rPr>
                <w:rFonts w:hint="eastAsia"/>
                <w:sz w:val="18"/>
                <w:szCs w:val="18"/>
              </w:rPr>
            </w:pPr>
            <w:r>
              <w:rPr>
                <w:rFonts w:hint="eastAsia"/>
                <w:sz w:val="18"/>
                <w:szCs w:val="18"/>
              </w:rPr>
              <w:t>老年人补贴名称（高龄津贴、养老服务补贴、护理补贴等）</w:t>
            </w:r>
          </w:p>
          <w:p>
            <w:pPr>
              <w:numPr>
                <w:ilvl w:val="0"/>
                <w:numId w:val="1"/>
              </w:numPr>
              <w:spacing w:line="240" w:lineRule="exact"/>
              <w:jc w:val="both"/>
              <w:rPr>
                <w:rFonts w:hint="eastAsia"/>
                <w:sz w:val="18"/>
                <w:szCs w:val="18"/>
              </w:rPr>
            </w:pPr>
            <w:r>
              <w:rPr>
                <w:rFonts w:hint="eastAsia"/>
                <w:sz w:val="18"/>
                <w:szCs w:val="18"/>
              </w:rPr>
              <w:t>各项老年人补贴依据</w:t>
            </w:r>
          </w:p>
          <w:p>
            <w:pPr>
              <w:numPr>
                <w:ilvl w:val="0"/>
                <w:numId w:val="1"/>
              </w:numPr>
              <w:spacing w:line="240" w:lineRule="exact"/>
              <w:jc w:val="both"/>
              <w:rPr>
                <w:rFonts w:hint="eastAsia"/>
                <w:sz w:val="18"/>
                <w:szCs w:val="18"/>
              </w:rPr>
            </w:pPr>
            <w:r>
              <w:rPr>
                <w:rFonts w:hint="eastAsia"/>
                <w:sz w:val="18"/>
                <w:szCs w:val="18"/>
              </w:rPr>
              <w:t>各项老年人补贴对象</w:t>
            </w:r>
          </w:p>
          <w:p>
            <w:pPr>
              <w:numPr>
                <w:ilvl w:val="0"/>
                <w:numId w:val="1"/>
              </w:numPr>
              <w:spacing w:line="240" w:lineRule="exact"/>
              <w:jc w:val="both"/>
              <w:rPr>
                <w:rFonts w:hint="eastAsia"/>
                <w:sz w:val="18"/>
                <w:szCs w:val="18"/>
              </w:rPr>
            </w:pPr>
            <w:r>
              <w:rPr>
                <w:rFonts w:hint="eastAsia"/>
                <w:sz w:val="18"/>
                <w:szCs w:val="18"/>
              </w:rPr>
              <w:t>各项老年人补贴内容和标准</w:t>
            </w:r>
          </w:p>
          <w:p>
            <w:pPr>
              <w:numPr>
                <w:ilvl w:val="0"/>
                <w:numId w:val="1"/>
              </w:numPr>
              <w:spacing w:line="240" w:lineRule="exact"/>
              <w:jc w:val="both"/>
              <w:rPr>
                <w:rFonts w:hint="eastAsia"/>
                <w:sz w:val="18"/>
                <w:szCs w:val="18"/>
              </w:rPr>
            </w:pPr>
            <w:r>
              <w:rPr>
                <w:rFonts w:hint="eastAsia"/>
                <w:sz w:val="18"/>
                <w:szCs w:val="18"/>
              </w:rPr>
              <w:t>各项老年人补贴方式</w:t>
            </w:r>
          </w:p>
          <w:p>
            <w:pPr>
              <w:numPr>
                <w:ilvl w:val="0"/>
                <w:numId w:val="1"/>
              </w:numPr>
              <w:spacing w:line="240" w:lineRule="exact"/>
              <w:jc w:val="both"/>
              <w:rPr>
                <w:rFonts w:hint="eastAsia"/>
                <w:sz w:val="18"/>
                <w:szCs w:val="18"/>
              </w:rPr>
            </w:pPr>
            <w:r>
              <w:rPr>
                <w:rFonts w:hint="eastAsia"/>
                <w:sz w:val="18"/>
                <w:szCs w:val="18"/>
              </w:rPr>
              <w:t>补贴申请材料清单及格式</w:t>
            </w:r>
          </w:p>
          <w:p>
            <w:pPr>
              <w:numPr>
                <w:ilvl w:val="0"/>
                <w:numId w:val="1"/>
              </w:numPr>
              <w:spacing w:line="240" w:lineRule="exact"/>
              <w:jc w:val="both"/>
              <w:rPr>
                <w:rFonts w:hint="eastAsia"/>
                <w:sz w:val="18"/>
                <w:szCs w:val="18"/>
              </w:rPr>
            </w:pPr>
            <w:r>
              <w:rPr>
                <w:rFonts w:hint="eastAsia"/>
                <w:sz w:val="18"/>
                <w:szCs w:val="18"/>
              </w:rPr>
              <w:t>办理流程</w:t>
            </w:r>
          </w:p>
          <w:p>
            <w:pPr>
              <w:numPr>
                <w:ilvl w:val="0"/>
                <w:numId w:val="1"/>
              </w:numPr>
              <w:spacing w:line="240" w:lineRule="exact"/>
              <w:jc w:val="both"/>
              <w:rPr>
                <w:rFonts w:hint="eastAsia"/>
                <w:sz w:val="18"/>
                <w:szCs w:val="18"/>
              </w:rPr>
            </w:pPr>
            <w:r>
              <w:rPr>
                <w:rFonts w:hint="eastAsia"/>
                <w:sz w:val="18"/>
                <w:szCs w:val="18"/>
              </w:rPr>
              <w:t>办理部门</w:t>
            </w:r>
          </w:p>
          <w:p>
            <w:pPr>
              <w:numPr>
                <w:ilvl w:val="0"/>
                <w:numId w:val="1"/>
              </w:numPr>
              <w:spacing w:line="240" w:lineRule="exact"/>
              <w:jc w:val="both"/>
              <w:rPr>
                <w:rFonts w:hint="eastAsia"/>
                <w:sz w:val="18"/>
                <w:szCs w:val="18"/>
              </w:rPr>
            </w:pPr>
            <w:r>
              <w:rPr>
                <w:rFonts w:hint="eastAsia"/>
                <w:sz w:val="18"/>
                <w:szCs w:val="18"/>
              </w:rPr>
              <w:t>办理时限</w:t>
            </w:r>
          </w:p>
          <w:p>
            <w:pPr>
              <w:numPr>
                <w:ilvl w:val="0"/>
                <w:numId w:val="1"/>
              </w:numPr>
              <w:spacing w:line="240" w:lineRule="exact"/>
              <w:jc w:val="both"/>
              <w:rPr>
                <w:rFonts w:hint="eastAsia"/>
                <w:sz w:val="18"/>
                <w:szCs w:val="18"/>
              </w:rPr>
            </w:pPr>
            <w:r>
              <w:rPr>
                <w:rFonts w:hint="eastAsia"/>
                <w:sz w:val="18"/>
                <w:szCs w:val="18"/>
              </w:rPr>
              <w:t>办理时间、地点</w:t>
            </w:r>
          </w:p>
          <w:p>
            <w:pPr>
              <w:numPr>
                <w:ilvl w:val="0"/>
                <w:numId w:val="1"/>
              </w:numPr>
              <w:spacing w:line="240" w:lineRule="exact"/>
              <w:jc w:val="both"/>
              <w:rPr>
                <w:rFonts w:hint="eastAsia"/>
                <w:sz w:val="18"/>
                <w:szCs w:val="18"/>
              </w:rPr>
            </w:pPr>
            <w:r>
              <w:rPr>
                <w:rFonts w:hint="eastAsia"/>
                <w:sz w:val="18"/>
                <w:szCs w:val="18"/>
              </w:rPr>
              <w:t>咨询电话</w:t>
            </w:r>
          </w:p>
        </w:tc>
        <w:tc>
          <w:tcPr>
            <w:tcW w:w="1837" w:type="dxa"/>
            <w:noWrap w:val="0"/>
            <w:vAlign w:val="center"/>
          </w:tcPr>
          <w:p>
            <w:pPr>
              <w:spacing w:line="240" w:lineRule="exact"/>
              <w:jc w:val="both"/>
              <w:rPr>
                <w:rFonts w:hint="eastAsia"/>
                <w:sz w:val="18"/>
                <w:szCs w:val="18"/>
              </w:rPr>
            </w:pPr>
            <w:r>
              <w:rPr>
                <w:rFonts w:hint="eastAsia"/>
                <w:sz w:val="18"/>
                <w:szCs w:val="18"/>
              </w:rPr>
              <w:t>《中华人民共和国政府信息公开条例》（中国人民共和国国务院令第711号）</w:t>
            </w:r>
          </w:p>
        </w:tc>
        <w:tc>
          <w:tcPr>
            <w:tcW w:w="1625" w:type="dxa"/>
            <w:noWrap w:val="0"/>
            <w:vAlign w:val="center"/>
          </w:tcPr>
          <w:p>
            <w:pPr>
              <w:spacing w:line="240" w:lineRule="exact"/>
              <w:jc w:val="both"/>
              <w:rPr>
                <w:rFonts w:hint="eastAsia"/>
                <w:sz w:val="18"/>
                <w:szCs w:val="18"/>
              </w:rPr>
            </w:pPr>
            <w:r>
              <w:rPr>
                <w:rFonts w:hint="eastAsia"/>
                <w:sz w:val="18"/>
                <w:szCs w:val="18"/>
              </w:rPr>
              <w:t>制定或获取补贴政策之日起10个工作日内</w:t>
            </w:r>
          </w:p>
        </w:tc>
        <w:tc>
          <w:tcPr>
            <w:tcW w:w="935" w:type="dxa"/>
            <w:noWrap w:val="0"/>
            <w:vAlign w:val="center"/>
          </w:tcPr>
          <w:p>
            <w:pPr>
              <w:spacing w:line="240" w:lineRule="exact"/>
              <w:jc w:val="both"/>
              <w:rPr>
                <w:rFonts w:hint="eastAsia"/>
                <w:sz w:val="18"/>
                <w:szCs w:val="18"/>
              </w:rPr>
            </w:pPr>
            <w:r>
              <w:rPr>
                <w:rFonts w:hint="eastAsia"/>
                <w:sz w:val="18"/>
                <w:szCs w:val="18"/>
                <w:lang w:eastAsia="zh-CN"/>
              </w:rPr>
              <w:t>宝西街道办事处</w:t>
            </w:r>
          </w:p>
        </w:tc>
        <w:tc>
          <w:tcPr>
            <w:tcW w:w="4217"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 xml:space="preserve">□广播电视  </w:t>
            </w:r>
            <w:r>
              <w:rPr>
                <w:rFonts w:hint="eastAsia"/>
                <w:sz w:val="18"/>
                <w:szCs w:val="18"/>
              </w:rPr>
              <w:sym w:font="Wingdings 2" w:char="00A3"/>
            </w:r>
            <w:r>
              <w:rPr>
                <w:rFonts w:hint="eastAsia"/>
                <w:sz w:val="18"/>
                <w:szCs w:val="18"/>
              </w:rPr>
              <w:t>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bl>
    <w:p>
      <w:pPr>
        <w:rPr>
          <w:rFonts w:hint="eastAsia" w:eastAsia="方正小标宋简体"/>
          <w:b w:val="0"/>
          <w:bCs/>
          <w:szCs w:val="44"/>
        </w:rPr>
      </w:pPr>
      <w:r>
        <w:rPr>
          <w:rFonts w:hint="eastAsia" w:eastAsia="方正小标宋简体"/>
          <w:b w:val="0"/>
          <w:bCs/>
          <w:szCs w:val="44"/>
        </w:rPr>
        <w:br w:type="page"/>
      </w:r>
    </w:p>
    <w:p>
      <w:pPr>
        <w:pStyle w:val="2"/>
        <w:keepNext w:val="0"/>
        <w:keepLines w:val="0"/>
        <w:spacing w:before="0" w:after="0" w:line="700" w:lineRule="exact"/>
        <w:jc w:val="center"/>
        <w:rPr>
          <w:rFonts w:hint="eastAsia" w:ascii="方正小标宋简体" w:hAnsi="方正小标宋简体" w:eastAsia="方正小标宋简体" w:cs="方正小标宋简体"/>
          <w:b w:val="0"/>
          <w:bCs/>
          <w:sz w:val="44"/>
          <w:szCs w:val="44"/>
        </w:rPr>
      </w:pPr>
      <w:r>
        <w:rPr>
          <w:rFonts w:hint="eastAsia" w:eastAsia="方正小标宋简体"/>
          <w:b w:val="0"/>
          <w:bCs/>
          <w:szCs w:val="44"/>
        </w:rPr>
        <w:t>（</w:t>
      </w:r>
      <w:r>
        <w:rPr>
          <w:rFonts w:hint="eastAsia" w:eastAsia="方正小标宋简体"/>
          <w:b w:val="0"/>
          <w:bCs/>
          <w:szCs w:val="44"/>
          <w:lang w:eastAsia="zh-CN"/>
        </w:rPr>
        <w:t>四</w:t>
      </w:r>
      <w:r>
        <w:rPr>
          <w:rFonts w:hint="eastAsia" w:eastAsia="方正小标宋简体"/>
          <w:b w:val="0"/>
          <w:bCs/>
          <w:szCs w:val="44"/>
        </w:rPr>
        <w:t>）</w:t>
      </w:r>
      <w:r>
        <w:rPr>
          <w:rFonts w:hint="eastAsia" w:ascii="方正小标宋简体" w:hAnsi="方正小标宋简体" w:eastAsia="方正小标宋简体" w:cs="方正小标宋简体"/>
          <w:b w:val="0"/>
          <w:bCs/>
          <w:sz w:val="44"/>
          <w:szCs w:val="44"/>
          <w:lang w:eastAsia="zh-CN"/>
        </w:rPr>
        <w:t>宝西街道</w:t>
      </w:r>
      <w:r>
        <w:rPr>
          <w:rFonts w:hint="eastAsia" w:ascii="方正小标宋简体" w:hAnsi="方正小标宋简体" w:eastAsia="方正小标宋简体" w:cs="方正小标宋简体"/>
          <w:b w:val="0"/>
          <w:bCs/>
          <w:sz w:val="44"/>
          <w:szCs w:val="44"/>
          <w:lang w:val="en-US" w:eastAsia="zh-CN"/>
        </w:rPr>
        <w:t>办事处</w:t>
      </w:r>
      <w:bookmarkStart w:id="0" w:name="_GoBack"/>
      <w:bookmarkEnd w:id="0"/>
      <w:r>
        <w:rPr>
          <w:rFonts w:hint="eastAsia" w:ascii="方正小标宋简体" w:hAnsi="方正小标宋简体" w:eastAsia="方正小标宋简体" w:cs="方正小标宋简体"/>
          <w:b w:val="0"/>
          <w:bCs/>
          <w:sz w:val="44"/>
          <w:szCs w:val="44"/>
          <w:lang w:eastAsia="zh-CN"/>
        </w:rPr>
        <w:t>就业</w:t>
      </w:r>
      <w:r>
        <w:rPr>
          <w:rFonts w:hint="eastAsia" w:ascii="方正小标宋简体" w:hAnsi="方正小标宋简体" w:eastAsia="方正小标宋简体" w:cs="方正小标宋简体"/>
          <w:b w:val="0"/>
          <w:bCs/>
          <w:sz w:val="44"/>
          <w:szCs w:val="44"/>
        </w:rPr>
        <w:t>领域</w:t>
      </w:r>
      <w:r>
        <w:rPr>
          <w:rFonts w:hint="eastAsia" w:ascii="方正小标宋简体" w:hAnsi="方正小标宋简体" w:eastAsia="方正小标宋简体" w:cs="方正小标宋简体"/>
          <w:b w:val="0"/>
          <w:bCs/>
          <w:color w:val="auto"/>
          <w:sz w:val="44"/>
          <w:szCs w:val="44"/>
        </w:rPr>
        <w:t>基层</w:t>
      </w:r>
      <w:r>
        <w:rPr>
          <w:rFonts w:hint="eastAsia" w:ascii="方正小标宋简体" w:hAnsi="方正小标宋简体" w:eastAsia="方正小标宋简体" w:cs="方正小标宋简体"/>
          <w:b w:val="0"/>
          <w:bCs/>
          <w:sz w:val="44"/>
          <w:szCs w:val="44"/>
        </w:rPr>
        <w:t>政务公开</w:t>
      </w:r>
      <w:r>
        <w:rPr>
          <w:rFonts w:hint="eastAsia" w:ascii="方正小标宋简体" w:hAnsi="方正小标宋简体" w:eastAsia="方正小标宋简体" w:cs="方正小标宋简体"/>
          <w:b w:val="0"/>
          <w:bCs/>
          <w:color w:val="auto"/>
          <w:sz w:val="44"/>
          <w:szCs w:val="44"/>
          <w:lang w:eastAsia="zh-CN"/>
        </w:rPr>
        <w:t>标准</w:t>
      </w:r>
      <w:r>
        <w:rPr>
          <w:rFonts w:hint="eastAsia" w:ascii="方正小标宋简体" w:hAnsi="方正小标宋简体" w:eastAsia="方正小标宋简体" w:cs="方正小标宋简体"/>
          <w:b w:val="0"/>
          <w:bCs/>
          <w:sz w:val="44"/>
          <w:szCs w:val="44"/>
        </w:rPr>
        <w:t>目录</w:t>
      </w:r>
    </w:p>
    <w:p>
      <w:pPr>
        <w:rPr>
          <w:rFonts w:hint="eastAsia"/>
        </w:rPr>
      </w:pPr>
    </w:p>
    <w:tbl>
      <w:tblPr>
        <w:tblStyle w:val="5"/>
        <w:tblW w:w="14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3279"/>
        <w:gridCol w:w="975"/>
        <w:gridCol w:w="1020"/>
        <w:gridCol w:w="3340"/>
        <w:gridCol w:w="451"/>
        <w:gridCol w:w="754"/>
        <w:gridCol w:w="451"/>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noWrap w:val="0"/>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3279"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975"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102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334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noWrap w:val="0"/>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noWrap w:val="0"/>
            <w:vAlign w:val="center"/>
          </w:tcPr>
          <w:p>
            <w:pPr>
              <w:widowControl/>
              <w:spacing w:line="200" w:lineRule="exact"/>
              <w:jc w:val="left"/>
              <w:rPr>
                <w:rFonts w:eastAsia="黑体"/>
                <w:kern w:val="0"/>
                <w:sz w:val="16"/>
                <w:szCs w:val="16"/>
              </w:rPr>
            </w:pPr>
          </w:p>
        </w:tc>
        <w:tc>
          <w:tcPr>
            <w:tcW w:w="60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noWrap w:val="0"/>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noWrap w:val="0"/>
            <w:vAlign w:val="center"/>
          </w:tcPr>
          <w:p>
            <w:pPr>
              <w:widowControl/>
              <w:spacing w:line="200" w:lineRule="exact"/>
              <w:jc w:val="left"/>
              <w:rPr>
                <w:rFonts w:eastAsia="黑体" w:cs="宋体"/>
                <w:kern w:val="0"/>
                <w:sz w:val="18"/>
                <w:szCs w:val="18"/>
              </w:rPr>
            </w:pPr>
          </w:p>
        </w:tc>
        <w:tc>
          <w:tcPr>
            <w:tcW w:w="3279" w:type="dxa"/>
            <w:vMerge w:val="continue"/>
            <w:noWrap w:val="0"/>
            <w:vAlign w:val="center"/>
          </w:tcPr>
          <w:p>
            <w:pPr>
              <w:widowControl/>
              <w:spacing w:line="200" w:lineRule="exact"/>
              <w:jc w:val="left"/>
              <w:rPr>
                <w:rFonts w:eastAsia="黑体" w:cs="宋体"/>
                <w:kern w:val="0"/>
                <w:sz w:val="18"/>
                <w:szCs w:val="18"/>
              </w:rPr>
            </w:pPr>
          </w:p>
        </w:tc>
        <w:tc>
          <w:tcPr>
            <w:tcW w:w="975" w:type="dxa"/>
            <w:vMerge w:val="continue"/>
            <w:noWrap w:val="0"/>
            <w:vAlign w:val="center"/>
          </w:tcPr>
          <w:p>
            <w:pPr>
              <w:widowControl/>
              <w:spacing w:line="200" w:lineRule="exact"/>
              <w:jc w:val="left"/>
              <w:rPr>
                <w:rFonts w:eastAsia="黑体" w:cs="宋体"/>
                <w:kern w:val="0"/>
                <w:sz w:val="18"/>
                <w:szCs w:val="18"/>
              </w:rPr>
            </w:pPr>
          </w:p>
        </w:tc>
        <w:tc>
          <w:tcPr>
            <w:tcW w:w="1020" w:type="dxa"/>
            <w:vMerge w:val="continue"/>
            <w:noWrap w:val="0"/>
            <w:vAlign w:val="center"/>
          </w:tcPr>
          <w:p>
            <w:pPr>
              <w:widowControl/>
              <w:spacing w:line="200" w:lineRule="exact"/>
              <w:jc w:val="left"/>
              <w:rPr>
                <w:rFonts w:eastAsia="黑体" w:cs="宋体"/>
                <w:kern w:val="0"/>
                <w:sz w:val="18"/>
                <w:szCs w:val="18"/>
              </w:rPr>
            </w:pPr>
          </w:p>
        </w:tc>
        <w:tc>
          <w:tcPr>
            <w:tcW w:w="3340" w:type="dxa"/>
            <w:vMerge w:val="continue"/>
            <w:noWrap w:val="0"/>
            <w:vAlign w:val="center"/>
          </w:tcPr>
          <w:p>
            <w:pPr>
              <w:widowControl/>
              <w:spacing w:line="200" w:lineRule="exact"/>
              <w:jc w:val="left"/>
              <w:rPr>
                <w:rFonts w:eastAsia="黑体" w:cs="宋体"/>
                <w:kern w:val="0"/>
                <w:sz w:val="18"/>
                <w:szCs w:val="18"/>
              </w:rPr>
            </w:pP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1</w:t>
            </w:r>
          </w:p>
        </w:tc>
        <w:tc>
          <w:tcPr>
            <w:tcW w:w="604" w:type="dxa"/>
            <w:vMerge w:val="restart"/>
            <w:noWrap w:val="0"/>
            <w:vAlign w:val="center"/>
          </w:tcPr>
          <w:p>
            <w:pPr>
              <w:spacing w:line="240" w:lineRule="exact"/>
              <w:jc w:val="both"/>
              <w:rPr>
                <w:rFonts w:hint="eastAsia"/>
                <w:sz w:val="18"/>
                <w:szCs w:val="18"/>
                <w:lang w:val="en-US" w:eastAsia="zh-CN"/>
              </w:rPr>
            </w:pPr>
            <w:r>
              <w:rPr>
                <w:rFonts w:hint="eastAsia"/>
                <w:sz w:val="18"/>
                <w:szCs w:val="18"/>
                <w:lang w:val="en-US" w:eastAsia="zh-CN"/>
              </w:rPr>
              <w:t>就业失业登记</w:t>
            </w:r>
          </w:p>
        </w:tc>
        <w:tc>
          <w:tcPr>
            <w:tcW w:w="799"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失业</w:t>
            </w:r>
          </w:p>
          <w:p>
            <w:pPr>
              <w:spacing w:line="240" w:lineRule="exact"/>
              <w:jc w:val="both"/>
              <w:rPr>
                <w:rFonts w:hint="eastAsia"/>
                <w:sz w:val="18"/>
                <w:szCs w:val="18"/>
                <w:lang w:val="en-US" w:eastAsia="zh-CN"/>
              </w:rPr>
            </w:pPr>
            <w:r>
              <w:rPr>
                <w:rFonts w:hint="eastAsia"/>
                <w:sz w:val="18"/>
                <w:szCs w:val="18"/>
                <w:lang w:val="en-US" w:eastAsia="zh-CN"/>
              </w:rPr>
              <w:t>登记</w:t>
            </w:r>
          </w:p>
        </w:tc>
        <w:tc>
          <w:tcPr>
            <w:tcW w:w="1913" w:type="dxa"/>
            <w:noWrap w:val="0"/>
            <w:vAlign w:val="center"/>
          </w:tcPr>
          <w:p>
            <w:pPr>
              <w:numPr>
                <w:ilvl w:val="0"/>
                <w:numId w:val="2"/>
              </w:numPr>
              <w:spacing w:line="240" w:lineRule="exact"/>
              <w:jc w:val="both"/>
              <w:rPr>
                <w:rFonts w:hint="eastAsia"/>
                <w:sz w:val="18"/>
                <w:szCs w:val="18"/>
                <w:lang w:val="en-US" w:eastAsia="zh-CN"/>
              </w:rPr>
            </w:pPr>
            <w:r>
              <w:rPr>
                <w:rFonts w:hint="eastAsia"/>
                <w:sz w:val="18"/>
                <w:szCs w:val="18"/>
                <w:lang w:val="en-US" w:eastAsia="zh-CN"/>
              </w:rPr>
              <w:t>对象范围</w:t>
            </w:r>
          </w:p>
          <w:p>
            <w:pPr>
              <w:numPr>
                <w:ilvl w:val="0"/>
                <w:numId w:val="2"/>
              </w:numPr>
              <w:spacing w:line="240" w:lineRule="exact"/>
              <w:jc w:val="both"/>
              <w:rPr>
                <w:rFonts w:hint="eastAsia"/>
                <w:sz w:val="18"/>
                <w:szCs w:val="18"/>
                <w:lang w:val="en-US" w:eastAsia="zh-CN"/>
              </w:rPr>
            </w:pPr>
            <w:r>
              <w:rPr>
                <w:rFonts w:hint="eastAsia"/>
                <w:sz w:val="18"/>
                <w:szCs w:val="18"/>
                <w:lang w:val="en-US" w:eastAsia="zh-CN"/>
              </w:rPr>
              <w:t>申请人权利和义务</w:t>
            </w:r>
          </w:p>
          <w:p>
            <w:pPr>
              <w:numPr>
                <w:ilvl w:val="0"/>
                <w:numId w:val="2"/>
              </w:numPr>
              <w:spacing w:line="240" w:lineRule="exact"/>
              <w:jc w:val="both"/>
              <w:rPr>
                <w:rFonts w:hint="eastAsia"/>
                <w:sz w:val="18"/>
                <w:szCs w:val="18"/>
                <w:lang w:val="en-US" w:eastAsia="zh-CN"/>
              </w:rPr>
            </w:pPr>
            <w:r>
              <w:rPr>
                <w:rFonts w:hint="eastAsia"/>
                <w:sz w:val="18"/>
                <w:szCs w:val="18"/>
                <w:lang w:val="en-US" w:eastAsia="zh-CN"/>
              </w:rPr>
              <w:t>申请条件</w:t>
            </w:r>
          </w:p>
          <w:p>
            <w:pPr>
              <w:numPr>
                <w:ilvl w:val="0"/>
                <w:numId w:val="2"/>
              </w:numPr>
              <w:spacing w:line="240" w:lineRule="exact"/>
              <w:jc w:val="both"/>
              <w:rPr>
                <w:rFonts w:hint="eastAsia"/>
                <w:sz w:val="18"/>
                <w:szCs w:val="18"/>
                <w:lang w:val="en-US" w:eastAsia="zh-CN"/>
              </w:rPr>
            </w:pPr>
            <w:r>
              <w:rPr>
                <w:rFonts w:hint="eastAsia"/>
                <w:sz w:val="18"/>
                <w:szCs w:val="18"/>
                <w:lang w:val="en-US" w:eastAsia="zh-CN"/>
              </w:rPr>
              <w:t>申请材料</w:t>
            </w:r>
          </w:p>
          <w:p>
            <w:pPr>
              <w:numPr>
                <w:ilvl w:val="0"/>
                <w:numId w:val="2"/>
              </w:numPr>
              <w:spacing w:line="240" w:lineRule="exact"/>
              <w:jc w:val="both"/>
              <w:rPr>
                <w:rFonts w:hint="eastAsia"/>
                <w:sz w:val="18"/>
                <w:szCs w:val="18"/>
                <w:lang w:val="en-US" w:eastAsia="zh-CN"/>
              </w:rPr>
            </w:pPr>
            <w:r>
              <w:rPr>
                <w:rFonts w:hint="eastAsia"/>
                <w:sz w:val="18"/>
                <w:szCs w:val="18"/>
                <w:lang w:val="en-US" w:eastAsia="zh-CN"/>
              </w:rPr>
              <w:t>办理流程</w:t>
            </w:r>
          </w:p>
          <w:p>
            <w:pPr>
              <w:numPr>
                <w:ilvl w:val="0"/>
                <w:numId w:val="2"/>
              </w:numPr>
              <w:spacing w:line="240" w:lineRule="exact"/>
              <w:jc w:val="both"/>
              <w:rPr>
                <w:rFonts w:hint="eastAsia"/>
                <w:sz w:val="18"/>
                <w:szCs w:val="18"/>
                <w:lang w:val="en-US" w:eastAsia="zh-CN"/>
              </w:rPr>
            </w:pPr>
            <w:r>
              <w:rPr>
                <w:rFonts w:hint="eastAsia"/>
                <w:sz w:val="18"/>
                <w:szCs w:val="18"/>
                <w:lang w:val="en-US" w:eastAsia="zh-CN"/>
              </w:rPr>
              <w:t>办理时限</w:t>
            </w:r>
          </w:p>
          <w:p>
            <w:pPr>
              <w:numPr>
                <w:ilvl w:val="0"/>
                <w:numId w:val="2"/>
              </w:numPr>
              <w:spacing w:line="240" w:lineRule="exact"/>
              <w:jc w:val="both"/>
              <w:rPr>
                <w:rFonts w:hint="eastAsia"/>
                <w:sz w:val="18"/>
                <w:szCs w:val="18"/>
                <w:lang w:val="en-US" w:eastAsia="zh-CN"/>
              </w:rPr>
            </w:pPr>
            <w:r>
              <w:rPr>
                <w:rFonts w:hint="eastAsia"/>
                <w:sz w:val="18"/>
                <w:szCs w:val="18"/>
                <w:lang w:val="en-US" w:eastAsia="zh-CN"/>
              </w:rPr>
              <w:t>办理地点（方式）</w:t>
            </w:r>
          </w:p>
          <w:p>
            <w:pPr>
              <w:numPr>
                <w:ilvl w:val="0"/>
                <w:numId w:val="2"/>
              </w:numPr>
              <w:spacing w:line="240" w:lineRule="exact"/>
              <w:jc w:val="both"/>
              <w:rPr>
                <w:rFonts w:hint="eastAsia"/>
                <w:sz w:val="18"/>
                <w:szCs w:val="18"/>
                <w:lang w:val="en-US" w:eastAsia="zh-CN"/>
              </w:rPr>
            </w:pPr>
            <w:r>
              <w:rPr>
                <w:rFonts w:hint="eastAsia"/>
                <w:sz w:val="18"/>
                <w:szCs w:val="18"/>
                <w:lang w:val="en-US" w:eastAsia="zh-CN"/>
              </w:rPr>
              <w:t>办理结果告知方式</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9.咨询电话</w:t>
            </w:r>
          </w:p>
        </w:tc>
        <w:tc>
          <w:tcPr>
            <w:tcW w:w="3279" w:type="dxa"/>
            <w:vMerge w:val="restart"/>
            <w:noWrap w:val="0"/>
            <w:vAlign w:val="center"/>
          </w:tcPr>
          <w:p>
            <w:pPr>
              <w:spacing w:line="240" w:lineRule="exact"/>
              <w:jc w:val="both"/>
              <w:rPr>
                <w:rFonts w:hint="eastAsia"/>
                <w:sz w:val="18"/>
                <w:szCs w:val="18"/>
                <w:lang w:val="en-US" w:eastAsia="zh-CN"/>
              </w:rPr>
            </w:pPr>
            <w:r>
              <w:rPr>
                <w:rFonts w:hint="eastAsia"/>
                <w:sz w:val="18"/>
                <w:szCs w:val="18"/>
                <w:lang w:val="en-US" w:eastAsia="zh-CN"/>
              </w:rPr>
              <w:t>1.《中华人民共和国政府信息公开条例》（中华人民共和国国务院令第711号）</w:t>
            </w:r>
          </w:p>
          <w:p>
            <w:pPr>
              <w:spacing w:line="240" w:lineRule="exact"/>
              <w:jc w:val="both"/>
              <w:rPr>
                <w:rFonts w:hint="eastAsia"/>
                <w:sz w:val="18"/>
                <w:szCs w:val="18"/>
                <w:lang w:val="en-US" w:eastAsia="zh-CN"/>
              </w:rPr>
            </w:pPr>
            <w:r>
              <w:rPr>
                <w:rFonts w:hint="eastAsia"/>
                <w:sz w:val="18"/>
                <w:szCs w:val="18"/>
                <w:lang w:val="en-US" w:eastAsia="zh-CN"/>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spacing w:line="240" w:lineRule="exact"/>
              <w:jc w:val="both"/>
              <w:rPr>
                <w:rFonts w:hint="eastAsia"/>
                <w:sz w:val="18"/>
                <w:szCs w:val="18"/>
                <w:lang w:val="en-US" w:eastAsia="zh-CN"/>
              </w:rPr>
            </w:pPr>
            <w:r>
              <w:rPr>
                <w:rFonts w:hint="eastAsia"/>
                <w:sz w:val="18"/>
                <w:szCs w:val="18"/>
                <w:lang w:val="en-US" w:eastAsia="zh-CN"/>
              </w:rPr>
              <w:t>3.《人力资源市场暂行条例》（中华人民共和国国务院令第700号）</w:t>
            </w: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tc>
        <w:tc>
          <w:tcPr>
            <w:tcW w:w="975" w:type="dxa"/>
            <w:vMerge w:val="restart"/>
            <w:noWrap w:val="0"/>
            <w:vAlign w:val="center"/>
          </w:tcPr>
          <w:p>
            <w:pPr>
              <w:spacing w:line="240" w:lineRule="exact"/>
              <w:jc w:val="both"/>
              <w:rPr>
                <w:rFonts w:hint="eastAsia"/>
                <w:sz w:val="18"/>
                <w:szCs w:val="18"/>
                <w:lang w:val="en-US" w:eastAsia="zh-CN"/>
              </w:rPr>
            </w:pPr>
            <w:r>
              <w:rPr>
                <w:rFonts w:hint="eastAsia"/>
                <w:sz w:val="18"/>
                <w:szCs w:val="18"/>
                <w:lang w:val="en-US" w:eastAsia="zh-CN"/>
              </w:rPr>
              <w:t>公开事项信息形成或变更之日起20个工作日内公开</w:t>
            </w:r>
          </w:p>
        </w:tc>
        <w:tc>
          <w:tcPr>
            <w:tcW w:w="1020" w:type="dxa"/>
            <w:vMerge w:val="restart"/>
            <w:noWrap w:val="0"/>
            <w:vAlign w:val="center"/>
          </w:tcPr>
          <w:p>
            <w:pPr>
              <w:spacing w:line="240" w:lineRule="exact"/>
              <w:jc w:val="both"/>
              <w:rPr>
                <w:rFonts w:hint="eastAsia"/>
                <w:sz w:val="18"/>
                <w:szCs w:val="18"/>
                <w:lang w:eastAsia="zh-CN"/>
              </w:rPr>
            </w:pPr>
            <w:r>
              <w:rPr>
                <w:rFonts w:hint="eastAsia"/>
                <w:sz w:val="18"/>
                <w:szCs w:val="18"/>
                <w:lang w:eastAsia="zh-CN"/>
              </w:rPr>
              <w:t>宝西街道办事处</w:t>
            </w:r>
          </w:p>
        </w:tc>
        <w:tc>
          <w:tcPr>
            <w:tcW w:w="3340" w:type="dxa"/>
            <w:vMerge w:val="restart"/>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p>
            <w:pPr>
              <w:spacing w:line="240" w:lineRule="exact"/>
              <w:jc w:val="both"/>
              <w:rPr>
                <w:rFonts w:hint="eastAsia"/>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2</w:t>
            </w:r>
          </w:p>
        </w:tc>
        <w:tc>
          <w:tcPr>
            <w:tcW w:w="604" w:type="dxa"/>
            <w:vMerge w:val="continue"/>
            <w:noWrap w:val="0"/>
            <w:vAlign w:val="center"/>
          </w:tcPr>
          <w:p>
            <w:pPr>
              <w:spacing w:line="240" w:lineRule="exact"/>
              <w:jc w:val="both"/>
              <w:rPr>
                <w:rFonts w:hint="eastAsia"/>
                <w:sz w:val="18"/>
                <w:szCs w:val="18"/>
                <w:lang w:val="en-US" w:eastAsia="zh-CN"/>
              </w:rPr>
            </w:pPr>
          </w:p>
        </w:tc>
        <w:tc>
          <w:tcPr>
            <w:tcW w:w="799"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就业</w:t>
            </w:r>
          </w:p>
          <w:p>
            <w:pPr>
              <w:spacing w:line="240" w:lineRule="exact"/>
              <w:jc w:val="both"/>
              <w:rPr>
                <w:rFonts w:hint="eastAsia"/>
                <w:sz w:val="18"/>
                <w:szCs w:val="18"/>
                <w:lang w:val="en-US" w:eastAsia="zh-CN"/>
              </w:rPr>
            </w:pPr>
            <w:r>
              <w:rPr>
                <w:rFonts w:hint="eastAsia"/>
                <w:sz w:val="18"/>
                <w:szCs w:val="18"/>
                <w:lang w:val="en-US" w:eastAsia="zh-CN"/>
              </w:rPr>
              <w:t>登记</w:t>
            </w:r>
          </w:p>
        </w:tc>
        <w:tc>
          <w:tcPr>
            <w:tcW w:w="1913" w:type="dxa"/>
            <w:noWrap w:val="0"/>
            <w:vAlign w:val="center"/>
          </w:tcPr>
          <w:p>
            <w:pPr>
              <w:numPr>
                <w:ilvl w:val="0"/>
                <w:numId w:val="3"/>
              </w:numPr>
              <w:spacing w:line="240" w:lineRule="exact"/>
              <w:jc w:val="both"/>
              <w:rPr>
                <w:rFonts w:hint="eastAsia"/>
                <w:sz w:val="18"/>
                <w:szCs w:val="18"/>
                <w:lang w:val="en-US" w:eastAsia="zh-CN"/>
              </w:rPr>
            </w:pPr>
            <w:r>
              <w:rPr>
                <w:rFonts w:hint="eastAsia"/>
                <w:sz w:val="18"/>
                <w:szCs w:val="18"/>
                <w:lang w:val="en-US" w:eastAsia="zh-CN"/>
              </w:rPr>
              <w:t>对象范围</w:t>
            </w:r>
          </w:p>
          <w:p>
            <w:pPr>
              <w:numPr>
                <w:ilvl w:val="0"/>
                <w:numId w:val="3"/>
              </w:numPr>
              <w:spacing w:line="240" w:lineRule="exact"/>
              <w:jc w:val="both"/>
              <w:rPr>
                <w:rFonts w:hint="eastAsia"/>
                <w:sz w:val="18"/>
                <w:szCs w:val="18"/>
                <w:lang w:val="en-US" w:eastAsia="zh-CN"/>
              </w:rPr>
            </w:pPr>
            <w:r>
              <w:rPr>
                <w:rFonts w:hint="eastAsia"/>
                <w:sz w:val="18"/>
                <w:szCs w:val="18"/>
                <w:lang w:val="en-US" w:eastAsia="zh-CN"/>
              </w:rPr>
              <w:t>办理条件</w:t>
            </w:r>
          </w:p>
          <w:p>
            <w:pPr>
              <w:numPr>
                <w:ilvl w:val="0"/>
                <w:numId w:val="3"/>
              </w:numPr>
              <w:spacing w:line="240" w:lineRule="exact"/>
              <w:jc w:val="both"/>
              <w:rPr>
                <w:rFonts w:hint="eastAsia"/>
                <w:sz w:val="18"/>
                <w:szCs w:val="18"/>
                <w:lang w:val="en-US" w:eastAsia="zh-CN"/>
              </w:rPr>
            </w:pPr>
            <w:r>
              <w:rPr>
                <w:rFonts w:hint="eastAsia"/>
                <w:sz w:val="18"/>
                <w:szCs w:val="18"/>
                <w:lang w:val="en-US" w:eastAsia="zh-CN"/>
              </w:rPr>
              <w:t>办理材料</w:t>
            </w:r>
          </w:p>
          <w:p>
            <w:pPr>
              <w:numPr>
                <w:ilvl w:val="0"/>
                <w:numId w:val="3"/>
              </w:numPr>
              <w:spacing w:line="240" w:lineRule="exact"/>
              <w:jc w:val="both"/>
              <w:rPr>
                <w:rFonts w:hint="eastAsia"/>
                <w:sz w:val="18"/>
                <w:szCs w:val="18"/>
                <w:lang w:val="en-US" w:eastAsia="zh-CN"/>
              </w:rPr>
            </w:pPr>
            <w:r>
              <w:rPr>
                <w:rFonts w:hint="eastAsia"/>
                <w:sz w:val="18"/>
                <w:szCs w:val="18"/>
                <w:lang w:val="en-US" w:eastAsia="zh-CN"/>
              </w:rPr>
              <w:t>办理流程</w:t>
            </w:r>
          </w:p>
          <w:p>
            <w:pPr>
              <w:numPr>
                <w:ilvl w:val="0"/>
                <w:numId w:val="3"/>
              </w:numPr>
              <w:spacing w:line="240" w:lineRule="exact"/>
              <w:jc w:val="both"/>
              <w:rPr>
                <w:rFonts w:hint="eastAsia"/>
                <w:sz w:val="18"/>
                <w:szCs w:val="18"/>
                <w:lang w:val="en-US" w:eastAsia="zh-CN"/>
              </w:rPr>
            </w:pPr>
            <w:r>
              <w:rPr>
                <w:rFonts w:hint="eastAsia"/>
                <w:sz w:val="18"/>
                <w:szCs w:val="18"/>
                <w:lang w:val="en-US" w:eastAsia="zh-CN"/>
              </w:rPr>
              <w:t>办理时限</w:t>
            </w:r>
          </w:p>
          <w:p>
            <w:pPr>
              <w:numPr>
                <w:ilvl w:val="0"/>
                <w:numId w:val="3"/>
              </w:numPr>
              <w:spacing w:line="240" w:lineRule="exact"/>
              <w:jc w:val="both"/>
              <w:rPr>
                <w:rFonts w:hint="eastAsia"/>
                <w:sz w:val="18"/>
                <w:szCs w:val="18"/>
                <w:lang w:val="en-US" w:eastAsia="zh-CN"/>
              </w:rPr>
            </w:pPr>
            <w:r>
              <w:rPr>
                <w:rFonts w:hint="eastAsia"/>
                <w:sz w:val="18"/>
                <w:szCs w:val="18"/>
                <w:lang w:val="en-US" w:eastAsia="zh-CN"/>
              </w:rPr>
              <w:t>办理地点（方式）</w:t>
            </w:r>
          </w:p>
          <w:p>
            <w:pPr>
              <w:numPr>
                <w:ilvl w:val="0"/>
                <w:numId w:val="3"/>
              </w:numPr>
              <w:spacing w:line="240" w:lineRule="exact"/>
              <w:jc w:val="both"/>
              <w:rPr>
                <w:rFonts w:hint="eastAsia"/>
                <w:sz w:val="18"/>
                <w:szCs w:val="18"/>
                <w:lang w:val="en-US" w:eastAsia="zh-CN"/>
              </w:rPr>
            </w:pPr>
            <w:r>
              <w:rPr>
                <w:rFonts w:hint="eastAsia"/>
                <w:sz w:val="18"/>
                <w:szCs w:val="18"/>
                <w:lang w:val="en-US" w:eastAsia="zh-CN"/>
              </w:rPr>
              <w:t>办理结果告知方式</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8.咨询电话</w:t>
            </w:r>
          </w:p>
        </w:tc>
        <w:tc>
          <w:tcPr>
            <w:tcW w:w="3279" w:type="dxa"/>
            <w:vMerge w:val="continue"/>
            <w:noWrap w:val="0"/>
            <w:vAlign w:val="center"/>
          </w:tcPr>
          <w:p>
            <w:pPr>
              <w:spacing w:line="240" w:lineRule="exact"/>
              <w:jc w:val="both"/>
              <w:rPr>
                <w:rFonts w:hint="eastAsia"/>
                <w:sz w:val="18"/>
                <w:szCs w:val="18"/>
              </w:rPr>
            </w:pPr>
          </w:p>
        </w:tc>
        <w:tc>
          <w:tcPr>
            <w:tcW w:w="975" w:type="dxa"/>
            <w:vMerge w:val="continue"/>
            <w:noWrap w:val="0"/>
            <w:vAlign w:val="center"/>
          </w:tcPr>
          <w:p>
            <w:pPr>
              <w:spacing w:line="240" w:lineRule="exact"/>
              <w:jc w:val="both"/>
              <w:rPr>
                <w:rFonts w:hint="eastAsia"/>
                <w:sz w:val="18"/>
                <w:szCs w:val="18"/>
              </w:rPr>
            </w:pPr>
          </w:p>
        </w:tc>
        <w:tc>
          <w:tcPr>
            <w:tcW w:w="1020" w:type="dxa"/>
            <w:vMerge w:val="continue"/>
            <w:noWrap w:val="0"/>
            <w:vAlign w:val="center"/>
          </w:tcPr>
          <w:p>
            <w:pPr>
              <w:spacing w:line="240" w:lineRule="exact"/>
              <w:jc w:val="both"/>
              <w:rPr>
                <w:rFonts w:hint="eastAsia"/>
                <w:sz w:val="18"/>
                <w:szCs w:val="18"/>
              </w:rPr>
            </w:pPr>
          </w:p>
        </w:tc>
        <w:tc>
          <w:tcPr>
            <w:tcW w:w="3340" w:type="dxa"/>
            <w:vMerge w:val="continue"/>
            <w:noWrap w:val="0"/>
            <w:vAlign w:val="center"/>
          </w:tcPr>
          <w:p>
            <w:pPr>
              <w:spacing w:line="240" w:lineRule="exact"/>
              <w:jc w:val="both"/>
              <w:rPr>
                <w:rFonts w:hint="eastAsia"/>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3</w:t>
            </w:r>
          </w:p>
        </w:tc>
        <w:tc>
          <w:tcPr>
            <w:tcW w:w="604" w:type="dxa"/>
            <w:vMerge w:val="continue"/>
            <w:noWrap w:val="0"/>
            <w:vAlign w:val="center"/>
          </w:tcPr>
          <w:p>
            <w:pPr>
              <w:jc w:val="left"/>
              <w:rPr>
                <w:rFonts w:hint="eastAsia"/>
                <w:sz w:val="18"/>
                <w:szCs w:val="18"/>
              </w:rPr>
            </w:pPr>
          </w:p>
        </w:tc>
        <w:tc>
          <w:tcPr>
            <w:tcW w:w="799"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《就业创业证》申领</w:t>
            </w:r>
          </w:p>
        </w:tc>
        <w:tc>
          <w:tcPr>
            <w:tcW w:w="1913" w:type="dxa"/>
            <w:noWrap w:val="0"/>
            <w:vAlign w:val="center"/>
          </w:tcPr>
          <w:p>
            <w:pPr>
              <w:numPr>
                <w:ilvl w:val="0"/>
                <w:numId w:val="4"/>
              </w:numPr>
              <w:spacing w:line="240" w:lineRule="exact"/>
              <w:jc w:val="both"/>
              <w:rPr>
                <w:rFonts w:hint="eastAsia"/>
                <w:sz w:val="18"/>
                <w:szCs w:val="18"/>
                <w:lang w:val="en-US" w:eastAsia="zh-CN"/>
              </w:rPr>
            </w:pPr>
            <w:r>
              <w:rPr>
                <w:rFonts w:hint="eastAsia"/>
                <w:sz w:val="18"/>
                <w:szCs w:val="18"/>
                <w:lang w:val="en-US" w:eastAsia="zh-CN"/>
              </w:rPr>
              <w:t>对象范围</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证件使用注意事项</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申领条件</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申领材料</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办理流程</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办理时限</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办理地点（方式）</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证件送达方式</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9.咨询电话</w:t>
            </w:r>
          </w:p>
        </w:tc>
        <w:tc>
          <w:tcPr>
            <w:tcW w:w="3279" w:type="dxa"/>
            <w:vMerge w:val="continue"/>
            <w:noWrap w:val="0"/>
            <w:vAlign w:val="center"/>
          </w:tcPr>
          <w:p>
            <w:pPr>
              <w:spacing w:line="240" w:lineRule="exact"/>
              <w:jc w:val="both"/>
              <w:rPr>
                <w:rFonts w:hint="eastAsia"/>
                <w:sz w:val="18"/>
                <w:szCs w:val="18"/>
              </w:rPr>
            </w:pPr>
          </w:p>
        </w:tc>
        <w:tc>
          <w:tcPr>
            <w:tcW w:w="975" w:type="dxa"/>
            <w:vMerge w:val="continue"/>
            <w:noWrap w:val="0"/>
            <w:vAlign w:val="center"/>
          </w:tcPr>
          <w:p>
            <w:pPr>
              <w:spacing w:line="240" w:lineRule="exact"/>
              <w:jc w:val="both"/>
              <w:rPr>
                <w:rFonts w:hint="eastAsia"/>
                <w:sz w:val="18"/>
                <w:szCs w:val="18"/>
              </w:rPr>
            </w:pPr>
          </w:p>
        </w:tc>
        <w:tc>
          <w:tcPr>
            <w:tcW w:w="1020" w:type="dxa"/>
            <w:vMerge w:val="continue"/>
            <w:noWrap w:val="0"/>
            <w:vAlign w:val="center"/>
          </w:tcPr>
          <w:p>
            <w:pPr>
              <w:spacing w:line="240" w:lineRule="exact"/>
              <w:jc w:val="both"/>
              <w:rPr>
                <w:rFonts w:hint="eastAsia"/>
                <w:sz w:val="18"/>
                <w:szCs w:val="18"/>
              </w:rPr>
            </w:pPr>
          </w:p>
        </w:tc>
        <w:tc>
          <w:tcPr>
            <w:tcW w:w="3340" w:type="dxa"/>
            <w:vMerge w:val="continue"/>
            <w:noWrap w:val="0"/>
            <w:vAlign w:val="center"/>
          </w:tcPr>
          <w:p>
            <w:pPr>
              <w:spacing w:line="240" w:lineRule="exact"/>
              <w:jc w:val="both"/>
              <w:rPr>
                <w:rFonts w:hint="eastAsia"/>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4</w:t>
            </w:r>
          </w:p>
        </w:tc>
        <w:tc>
          <w:tcPr>
            <w:tcW w:w="604"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对就业困难人员实施就业援助</w:t>
            </w:r>
          </w:p>
        </w:tc>
        <w:tc>
          <w:tcPr>
            <w:tcW w:w="799"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就业困难人员认定</w:t>
            </w:r>
          </w:p>
        </w:tc>
        <w:tc>
          <w:tcPr>
            <w:tcW w:w="1913" w:type="dxa"/>
            <w:noWrap w:val="0"/>
            <w:vAlign w:val="center"/>
          </w:tcPr>
          <w:p>
            <w:pPr>
              <w:numPr>
                <w:ilvl w:val="0"/>
                <w:numId w:val="5"/>
              </w:numPr>
              <w:spacing w:line="240" w:lineRule="exact"/>
              <w:jc w:val="both"/>
              <w:rPr>
                <w:rFonts w:hint="eastAsia"/>
                <w:sz w:val="18"/>
                <w:szCs w:val="18"/>
                <w:lang w:val="en-US" w:eastAsia="zh-CN"/>
              </w:rPr>
            </w:pPr>
            <w:r>
              <w:rPr>
                <w:rFonts w:hint="eastAsia"/>
                <w:sz w:val="18"/>
                <w:szCs w:val="18"/>
                <w:lang w:val="en-US" w:eastAsia="zh-CN"/>
              </w:rPr>
              <w:t>文件依据</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对象范围</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申请条件</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申请材料</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办理流程</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办理时限</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办理地点（方式）</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办理结果告知方式</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9.咨询电话</w:t>
            </w:r>
          </w:p>
        </w:tc>
        <w:tc>
          <w:tcPr>
            <w:tcW w:w="3279"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1.《中华人民共和国政府信息公开条例》（中华人民共和国国务院令第711号）</w:t>
            </w:r>
          </w:p>
          <w:p>
            <w:pPr>
              <w:spacing w:line="240" w:lineRule="exact"/>
              <w:jc w:val="both"/>
              <w:rPr>
                <w:rFonts w:hint="eastAsia"/>
                <w:sz w:val="18"/>
                <w:szCs w:val="18"/>
                <w:lang w:val="en-US" w:eastAsia="zh-CN"/>
              </w:rPr>
            </w:pPr>
            <w:r>
              <w:rPr>
                <w:rFonts w:hint="eastAsia"/>
                <w:sz w:val="18"/>
                <w:szCs w:val="18"/>
                <w:lang w:val="en-US" w:eastAsia="zh-CN"/>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spacing w:line="240" w:lineRule="exact"/>
              <w:jc w:val="both"/>
              <w:rPr>
                <w:rFonts w:hint="eastAsia"/>
                <w:sz w:val="18"/>
                <w:szCs w:val="18"/>
              </w:rPr>
            </w:pPr>
            <w:r>
              <w:rPr>
                <w:rFonts w:hint="eastAsia"/>
                <w:sz w:val="18"/>
                <w:szCs w:val="18"/>
                <w:lang w:val="en-US" w:eastAsia="zh-CN"/>
              </w:rPr>
              <w:t>3.《人力资源市场暂行条例》（中华人民共和国国务院令第700号）</w:t>
            </w:r>
          </w:p>
        </w:tc>
        <w:tc>
          <w:tcPr>
            <w:tcW w:w="975" w:type="dxa"/>
            <w:noWrap w:val="0"/>
            <w:vAlign w:val="center"/>
          </w:tcPr>
          <w:p>
            <w:pPr>
              <w:spacing w:line="240" w:lineRule="exact"/>
              <w:jc w:val="both"/>
              <w:rPr>
                <w:rFonts w:hint="eastAsia"/>
                <w:sz w:val="18"/>
                <w:szCs w:val="18"/>
              </w:rPr>
            </w:pPr>
            <w:r>
              <w:rPr>
                <w:rFonts w:hint="eastAsia"/>
                <w:sz w:val="18"/>
                <w:szCs w:val="18"/>
                <w:lang w:val="en-US" w:eastAsia="zh-CN"/>
              </w:rPr>
              <w:t>公开事项信息形成或变更之日起20个工作日内公开</w:t>
            </w:r>
          </w:p>
        </w:tc>
        <w:tc>
          <w:tcPr>
            <w:tcW w:w="1020" w:type="dxa"/>
            <w:noWrap w:val="0"/>
            <w:vAlign w:val="center"/>
          </w:tcPr>
          <w:p>
            <w:pPr>
              <w:spacing w:line="240" w:lineRule="exact"/>
              <w:jc w:val="both"/>
              <w:rPr>
                <w:rFonts w:hint="eastAsia"/>
                <w:sz w:val="18"/>
                <w:szCs w:val="18"/>
                <w:lang w:eastAsia="zh-CN"/>
              </w:rPr>
            </w:pPr>
            <w:r>
              <w:rPr>
                <w:rFonts w:hint="eastAsia"/>
                <w:sz w:val="18"/>
                <w:szCs w:val="18"/>
                <w:lang w:eastAsia="zh-CN"/>
              </w:rPr>
              <w:t>宝西街道办事处</w:t>
            </w:r>
          </w:p>
        </w:tc>
        <w:tc>
          <w:tcPr>
            <w:tcW w:w="3340"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noWrap w:val="0"/>
            <w:vAlign w:val="center"/>
          </w:tcPr>
          <w:p>
            <w:pPr>
              <w:spacing w:line="240" w:lineRule="exact"/>
              <w:jc w:val="center"/>
              <w:rPr>
                <w:rFonts w:hint="default"/>
                <w:sz w:val="16"/>
                <w:szCs w:val="16"/>
                <w:lang w:val="en-US" w:eastAsia="zh-CN"/>
              </w:rPr>
            </w:pPr>
            <w:r>
              <w:rPr>
                <w:rFonts w:hint="eastAsia"/>
                <w:sz w:val="16"/>
                <w:szCs w:val="16"/>
                <w:lang w:val="en-US" w:eastAsia="zh-CN"/>
              </w:rPr>
              <w:t>5</w:t>
            </w:r>
          </w:p>
        </w:tc>
        <w:tc>
          <w:tcPr>
            <w:tcW w:w="604" w:type="dxa"/>
            <w:noWrap w:val="0"/>
            <w:vAlign w:val="center"/>
          </w:tcPr>
          <w:p>
            <w:pPr>
              <w:spacing w:line="240" w:lineRule="exact"/>
              <w:jc w:val="both"/>
              <w:rPr>
                <w:rFonts w:hint="eastAsia"/>
                <w:sz w:val="18"/>
                <w:szCs w:val="18"/>
                <w:lang w:val="en-US" w:eastAsia="zh-CN"/>
              </w:rPr>
            </w:pPr>
          </w:p>
        </w:tc>
        <w:tc>
          <w:tcPr>
            <w:tcW w:w="799"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公益性岗位补贴申领</w:t>
            </w:r>
          </w:p>
        </w:tc>
        <w:tc>
          <w:tcPr>
            <w:tcW w:w="1913" w:type="dxa"/>
            <w:noWrap w:val="0"/>
            <w:vAlign w:val="center"/>
          </w:tcPr>
          <w:p>
            <w:pPr>
              <w:numPr>
                <w:ilvl w:val="0"/>
                <w:numId w:val="0"/>
              </w:numPr>
              <w:spacing w:line="240" w:lineRule="exact"/>
              <w:jc w:val="both"/>
              <w:rPr>
                <w:rFonts w:hint="eastAsia"/>
                <w:sz w:val="18"/>
                <w:szCs w:val="18"/>
                <w:lang w:val="en-US" w:eastAsia="zh-CN"/>
              </w:rPr>
            </w:pPr>
            <w:r>
              <w:rPr>
                <w:rFonts w:hint="eastAsia"/>
                <w:sz w:val="18"/>
                <w:szCs w:val="18"/>
                <w:lang w:val="en-US" w:eastAsia="zh-CN"/>
              </w:rPr>
              <w:t>1.文件依据</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2.政策对象</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3.补贴标准</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4.申请条件</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5.申请材料</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6.办理流程</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7.办理时限</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8.办理地点（方式）</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9.办理结果告知方式</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10.咨询电话</w:t>
            </w:r>
          </w:p>
        </w:tc>
        <w:tc>
          <w:tcPr>
            <w:tcW w:w="3279" w:type="dxa"/>
            <w:noWrap w:val="0"/>
            <w:vAlign w:val="center"/>
          </w:tcPr>
          <w:p>
            <w:pPr>
              <w:tabs>
                <w:tab w:val="left" w:pos="809"/>
              </w:tabs>
              <w:spacing w:line="240" w:lineRule="exact"/>
              <w:jc w:val="both"/>
              <w:rPr>
                <w:rFonts w:hint="eastAsia"/>
                <w:sz w:val="18"/>
                <w:szCs w:val="18"/>
                <w:lang w:val="en-US" w:eastAsia="zh-CN"/>
              </w:rPr>
            </w:pPr>
            <w:r>
              <w:rPr>
                <w:rFonts w:hint="eastAsia"/>
                <w:sz w:val="18"/>
                <w:szCs w:val="18"/>
                <w:lang w:val="en-US" w:eastAsia="zh-CN"/>
              </w:rPr>
              <w:t>1.《中华人民共和国政府信息公开条例》（中华人民共和国国务院令第711号）</w:t>
            </w:r>
          </w:p>
          <w:p>
            <w:pPr>
              <w:tabs>
                <w:tab w:val="left" w:pos="809"/>
              </w:tabs>
              <w:spacing w:line="240" w:lineRule="exact"/>
              <w:jc w:val="both"/>
              <w:rPr>
                <w:rFonts w:hint="eastAsia"/>
                <w:sz w:val="18"/>
                <w:szCs w:val="18"/>
                <w:lang w:val="en-US" w:eastAsia="zh-CN"/>
              </w:rPr>
            </w:pPr>
            <w:r>
              <w:rPr>
                <w:rFonts w:hint="eastAsia"/>
                <w:sz w:val="18"/>
                <w:szCs w:val="18"/>
                <w:lang w:val="en-US" w:eastAsia="zh-CN"/>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tabs>
                <w:tab w:val="left" w:pos="809"/>
              </w:tabs>
              <w:spacing w:line="240" w:lineRule="exact"/>
              <w:jc w:val="both"/>
              <w:rPr>
                <w:rFonts w:hint="eastAsia"/>
                <w:sz w:val="18"/>
                <w:szCs w:val="18"/>
                <w:lang w:val="en-US" w:eastAsia="zh-CN"/>
              </w:rPr>
            </w:pPr>
            <w:r>
              <w:rPr>
                <w:rFonts w:hint="eastAsia"/>
                <w:sz w:val="18"/>
                <w:szCs w:val="18"/>
                <w:lang w:val="en-US" w:eastAsia="zh-CN"/>
              </w:rPr>
              <w:t>3.《人力资源市场暂行条例》（中华人民共和国国务院令第700号）</w:t>
            </w:r>
          </w:p>
        </w:tc>
        <w:tc>
          <w:tcPr>
            <w:tcW w:w="975"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公开事项信息形成或变更之日起20个工作日内公开</w:t>
            </w:r>
          </w:p>
        </w:tc>
        <w:tc>
          <w:tcPr>
            <w:tcW w:w="1020" w:type="dxa"/>
            <w:noWrap w:val="0"/>
            <w:vAlign w:val="center"/>
          </w:tcPr>
          <w:p>
            <w:pPr>
              <w:spacing w:line="240" w:lineRule="exact"/>
              <w:jc w:val="both"/>
              <w:rPr>
                <w:rFonts w:hint="eastAsia"/>
                <w:sz w:val="18"/>
                <w:szCs w:val="18"/>
                <w:lang w:eastAsia="zh-CN"/>
              </w:rPr>
            </w:pPr>
            <w:r>
              <w:rPr>
                <w:rFonts w:hint="eastAsia"/>
                <w:sz w:val="18"/>
                <w:szCs w:val="18"/>
                <w:lang w:eastAsia="zh-CN"/>
              </w:rPr>
              <w:t>宝西街道办事处</w:t>
            </w:r>
          </w:p>
        </w:tc>
        <w:tc>
          <w:tcPr>
            <w:tcW w:w="3340"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  ■政务服务中心</w:t>
            </w:r>
          </w:p>
          <w:p>
            <w:pPr>
              <w:spacing w:line="240" w:lineRule="exact"/>
              <w:jc w:val="both"/>
              <w:rPr>
                <w:rFonts w:hint="eastAsia"/>
                <w:sz w:val="18"/>
                <w:szCs w:val="18"/>
              </w:rPr>
            </w:pPr>
            <w:r>
              <w:rPr>
                <w:rFonts w:hint="eastAsia"/>
                <w:sz w:val="18"/>
                <w:szCs w:val="18"/>
              </w:rPr>
              <w:t>□便民服务站  □入户/现场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 基层公共服务平台</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bl>
    <w:p>
      <w:pP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br w:type="page"/>
      </w:r>
    </w:p>
    <w:p>
      <w:pPr>
        <w:pStyle w:val="2"/>
        <w:keepNext w:val="0"/>
        <w:keepLines w:val="0"/>
        <w:spacing w:before="0" w:after="0" w:line="700" w:lineRule="exact"/>
        <w:jc w:val="center"/>
        <w:rPr>
          <w:rFonts w:hint="eastAsia" w:eastAsia="方正小标宋简体"/>
          <w:b w:val="0"/>
          <w:bCs/>
          <w:szCs w:val="44"/>
        </w:rPr>
      </w:pPr>
      <w:r>
        <w:rPr>
          <w:rFonts w:hint="eastAsia" w:ascii="方正小标宋简体" w:hAnsi="方正小标宋简体" w:eastAsia="方正小标宋简体" w:cs="方正小标宋简体"/>
          <w:b w:val="0"/>
          <w:bCs/>
          <w:sz w:val="44"/>
          <w:szCs w:val="44"/>
          <w:lang w:eastAsia="zh-CN"/>
        </w:rPr>
        <w:t>（五）</w:t>
      </w:r>
      <w:r>
        <w:rPr>
          <w:rFonts w:hint="eastAsia" w:eastAsia="方正小标宋简体"/>
          <w:b w:val="0"/>
          <w:bCs/>
          <w:szCs w:val="44"/>
          <w:lang w:eastAsia="zh-CN"/>
        </w:rPr>
        <w:t>宝西</w:t>
      </w:r>
      <w:r>
        <w:rPr>
          <w:rFonts w:hint="eastAsia" w:eastAsia="方正小标宋简体"/>
          <w:b w:val="0"/>
          <w:bCs/>
          <w:szCs w:val="44"/>
        </w:rPr>
        <w:t>街道办事处社会保险领域基层政务公开标准目录</w:t>
      </w:r>
    </w:p>
    <w:p>
      <w:pPr>
        <w:rPr>
          <w:rFonts w:hint="eastAsia"/>
        </w:rPr>
      </w:pPr>
    </w:p>
    <w:tbl>
      <w:tblPr>
        <w:tblStyle w:val="5"/>
        <w:tblW w:w="14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3280"/>
        <w:gridCol w:w="960"/>
        <w:gridCol w:w="1040"/>
        <w:gridCol w:w="3334"/>
        <w:gridCol w:w="451"/>
        <w:gridCol w:w="754"/>
        <w:gridCol w:w="451"/>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noWrap w:val="0"/>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328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96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104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3334"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noWrap w:val="0"/>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noWrap w:val="0"/>
            <w:vAlign w:val="center"/>
          </w:tcPr>
          <w:p>
            <w:pPr>
              <w:widowControl/>
              <w:spacing w:line="200" w:lineRule="exact"/>
              <w:jc w:val="left"/>
              <w:rPr>
                <w:rFonts w:eastAsia="黑体"/>
                <w:kern w:val="0"/>
                <w:sz w:val="16"/>
                <w:szCs w:val="16"/>
              </w:rPr>
            </w:pPr>
          </w:p>
        </w:tc>
        <w:tc>
          <w:tcPr>
            <w:tcW w:w="60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noWrap w:val="0"/>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noWrap w:val="0"/>
            <w:vAlign w:val="center"/>
          </w:tcPr>
          <w:p>
            <w:pPr>
              <w:widowControl/>
              <w:spacing w:line="200" w:lineRule="exact"/>
              <w:jc w:val="left"/>
              <w:rPr>
                <w:rFonts w:eastAsia="黑体" w:cs="宋体"/>
                <w:kern w:val="0"/>
                <w:sz w:val="18"/>
                <w:szCs w:val="18"/>
              </w:rPr>
            </w:pPr>
          </w:p>
        </w:tc>
        <w:tc>
          <w:tcPr>
            <w:tcW w:w="3280" w:type="dxa"/>
            <w:vMerge w:val="continue"/>
            <w:noWrap w:val="0"/>
            <w:vAlign w:val="center"/>
          </w:tcPr>
          <w:p>
            <w:pPr>
              <w:widowControl/>
              <w:spacing w:line="200" w:lineRule="exact"/>
              <w:jc w:val="left"/>
              <w:rPr>
                <w:rFonts w:eastAsia="黑体" w:cs="宋体"/>
                <w:kern w:val="0"/>
                <w:sz w:val="18"/>
                <w:szCs w:val="18"/>
              </w:rPr>
            </w:pPr>
          </w:p>
        </w:tc>
        <w:tc>
          <w:tcPr>
            <w:tcW w:w="960" w:type="dxa"/>
            <w:vMerge w:val="continue"/>
            <w:noWrap w:val="0"/>
            <w:vAlign w:val="center"/>
          </w:tcPr>
          <w:p>
            <w:pPr>
              <w:widowControl/>
              <w:spacing w:line="200" w:lineRule="exact"/>
              <w:jc w:val="left"/>
              <w:rPr>
                <w:rFonts w:eastAsia="黑体" w:cs="宋体"/>
                <w:kern w:val="0"/>
                <w:sz w:val="18"/>
                <w:szCs w:val="18"/>
              </w:rPr>
            </w:pPr>
          </w:p>
        </w:tc>
        <w:tc>
          <w:tcPr>
            <w:tcW w:w="1040" w:type="dxa"/>
            <w:vMerge w:val="continue"/>
            <w:noWrap w:val="0"/>
            <w:vAlign w:val="center"/>
          </w:tcPr>
          <w:p>
            <w:pPr>
              <w:widowControl/>
              <w:spacing w:line="200" w:lineRule="exact"/>
              <w:jc w:val="left"/>
              <w:rPr>
                <w:rFonts w:eastAsia="黑体" w:cs="宋体"/>
                <w:kern w:val="0"/>
                <w:sz w:val="18"/>
                <w:szCs w:val="18"/>
              </w:rPr>
            </w:pPr>
          </w:p>
        </w:tc>
        <w:tc>
          <w:tcPr>
            <w:tcW w:w="3334" w:type="dxa"/>
            <w:vMerge w:val="continue"/>
            <w:noWrap w:val="0"/>
            <w:vAlign w:val="center"/>
          </w:tcPr>
          <w:p>
            <w:pPr>
              <w:widowControl/>
              <w:spacing w:line="200" w:lineRule="exact"/>
              <w:jc w:val="left"/>
              <w:rPr>
                <w:rFonts w:eastAsia="黑体" w:cs="宋体"/>
                <w:kern w:val="0"/>
                <w:sz w:val="18"/>
                <w:szCs w:val="18"/>
              </w:rPr>
            </w:pP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noWrap w:val="0"/>
            <w:vAlign w:val="center"/>
          </w:tcPr>
          <w:p>
            <w:pPr>
              <w:spacing w:line="240" w:lineRule="exact"/>
              <w:jc w:val="center"/>
              <w:rPr>
                <w:sz w:val="16"/>
                <w:szCs w:val="16"/>
              </w:rPr>
            </w:pPr>
            <w:r>
              <w:rPr>
                <w:rFonts w:hint="eastAsia"/>
                <w:sz w:val="16"/>
                <w:szCs w:val="16"/>
              </w:rPr>
              <w:t>1</w:t>
            </w:r>
          </w:p>
        </w:tc>
        <w:tc>
          <w:tcPr>
            <w:tcW w:w="604" w:type="dxa"/>
            <w:shd w:val="clear" w:color="auto" w:fill="auto"/>
            <w:noWrap w:val="0"/>
            <w:vAlign w:val="center"/>
          </w:tcPr>
          <w:p>
            <w:pPr>
              <w:spacing w:line="240" w:lineRule="exact"/>
              <w:rPr>
                <w:rFonts w:hint="eastAsia"/>
                <w:sz w:val="18"/>
                <w:szCs w:val="18"/>
              </w:rPr>
            </w:pPr>
            <w:r>
              <w:rPr>
                <w:rFonts w:hint="eastAsia"/>
                <w:sz w:val="18"/>
                <w:szCs w:val="18"/>
              </w:rPr>
              <w:t>社会保险登记</w:t>
            </w:r>
          </w:p>
        </w:tc>
        <w:tc>
          <w:tcPr>
            <w:tcW w:w="799" w:type="dxa"/>
            <w:shd w:val="clear" w:color="auto" w:fill="FFFFFF"/>
            <w:noWrap w:val="0"/>
            <w:vAlign w:val="center"/>
          </w:tcPr>
          <w:p>
            <w:pPr>
              <w:spacing w:line="240" w:lineRule="exact"/>
              <w:rPr>
                <w:rFonts w:hint="eastAsia"/>
                <w:sz w:val="18"/>
                <w:szCs w:val="18"/>
              </w:rPr>
            </w:pPr>
            <w:r>
              <w:rPr>
                <w:rFonts w:hint="eastAsia"/>
                <w:sz w:val="18"/>
                <w:szCs w:val="18"/>
              </w:rPr>
              <w:t>城乡居民养老保险参保登记</w:t>
            </w:r>
          </w:p>
        </w:tc>
        <w:tc>
          <w:tcPr>
            <w:tcW w:w="1913" w:type="dxa"/>
            <w:noWrap w:val="0"/>
            <w:vAlign w:val="center"/>
          </w:tcPr>
          <w:p>
            <w:pPr>
              <w:numPr>
                <w:ilvl w:val="0"/>
                <w:numId w:val="6"/>
              </w:numPr>
              <w:spacing w:line="240" w:lineRule="exact"/>
              <w:rPr>
                <w:rFonts w:hint="eastAsia"/>
                <w:sz w:val="18"/>
                <w:szCs w:val="18"/>
              </w:rPr>
            </w:pPr>
            <w:r>
              <w:rPr>
                <w:rFonts w:hint="eastAsia"/>
                <w:sz w:val="18"/>
                <w:szCs w:val="18"/>
              </w:rPr>
              <w:t>事项名称</w:t>
            </w:r>
          </w:p>
          <w:p>
            <w:pPr>
              <w:numPr>
                <w:ilvl w:val="0"/>
                <w:numId w:val="6"/>
              </w:numPr>
              <w:spacing w:line="240" w:lineRule="exact"/>
              <w:rPr>
                <w:rFonts w:hint="eastAsia"/>
                <w:sz w:val="18"/>
                <w:szCs w:val="18"/>
              </w:rPr>
            </w:pPr>
            <w:r>
              <w:rPr>
                <w:rFonts w:hint="eastAsia"/>
                <w:sz w:val="18"/>
                <w:szCs w:val="18"/>
              </w:rPr>
              <w:t>事项简述</w:t>
            </w:r>
          </w:p>
          <w:p>
            <w:pPr>
              <w:numPr>
                <w:ilvl w:val="0"/>
                <w:numId w:val="6"/>
              </w:numPr>
              <w:spacing w:line="240" w:lineRule="exact"/>
              <w:rPr>
                <w:rFonts w:hint="eastAsia"/>
                <w:sz w:val="18"/>
                <w:szCs w:val="18"/>
              </w:rPr>
            </w:pPr>
            <w:r>
              <w:rPr>
                <w:rFonts w:hint="eastAsia"/>
                <w:sz w:val="18"/>
                <w:szCs w:val="18"/>
              </w:rPr>
              <w:t>办理材料</w:t>
            </w:r>
          </w:p>
          <w:p>
            <w:pPr>
              <w:numPr>
                <w:ilvl w:val="0"/>
                <w:numId w:val="6"/>
              </w:numPr>
              <w:spacing w:line="240" w:lineRule="exact"/>
              <w:rPr>
                <w:rFonts w:hint="eastAsia"/>
                <w:sz w:val="18"/>
                <w:szCs w:val="18"/>
              </w:rPr>
            </w:pPr>
            <w:r>
              <w:rPr>
                <w:rFonts w:hint="eastAsia"/>
                <w:sz w:val="18"/>
                <w:szCs w:val="18"/>
              </w:rPr>
              <w:t>办理方式</w:t>
            </w:r>
          </w:p>
          <w:p>
            <w:pPr>
              <w:numPr>
                <w:ilvl w:val="0"/>
                <w:numId w:val="6"/>
              </w:numPr>
              <w:spacing w:line="240" w:lineRule="exact"/>
              <w:rPr>
                <w:rFonts w:hint="eastAsia"/>
                <w:sz w:val="18"/>
                <w:szCs w:val="18"/>
              </w:rPr>
            </w:pPr>
            <w:r>
              <w:rPr>
                <w:rFonts w:hint="eastAsia"/>
                <w:sz w:val="18"/>
                <w:szCs w:val="18"/>
              </w:rPr>
              <w:t>办理时限</w:t>
            </w:r>
          </w:p>
          <w:p>
            <w:pPr>
              <w:numPr>
                <w:ilvl w:val="0"/>
                <w:numId w:val="6"/>
              </w:numPr>
              <w:spacing w:line="240" w:lineRule="exact"/>
              <w:rPr>
                <w:rFonts w:hint="eastAsia"/>
                <w:sz w:val="18"/>
                <w:szCs w:val="18"/>
              </w:rPr>
            </w:pPr>
            <w:r>
              <w:rPr>
                <w:rFonts w:hint="eastAsia"/>
                <w:sz w:val="18"/>
                <w:szCs w:val="18"/>
              </w:rPr>
              <w:t>结果送达</w:t>
            </w:r>
          </w:p>
          <w:p>
            <w:pPr>
              <w:numPr>
                <w:ilvl w:val="0"/>
                <w:numId w:val="6"/>
              </w:numPr>
              <w:spacing w:line="240" w:lineRule="exact"/>
              <w:rPr>
                <w:rFonts w:hint="eastAsia"/>
                <w:sz w:val="18"/>
                <w:szCs w:val="18"/>
              </w:rPr>
            </w:pPr>
            <w:r>
              <w:rPr>
                <w:rFonts w:hint="eastAsia"/>
                <w:sz w:val="18"/>
                <w:szCs w:val="18"/>
              </w:rPr>
              <w:t>收费依据及标准</w:t>
            </w:r>
          </w:p>
          <w:p>
            <w:pPr>
              <w:numPr>
                <w:ilvl w:val="0"/>
                <w:numId w:val="6"/>
              </w:numPr>
              <w:spacing w:line="240" w:lineRule="exact"/>
              <w:rPr>
                <w:rFonts w:hint="eastAsia"/>
                <w:sz w:val="18"/>
                <w:szCs w:val="18"/>
              </w:rPr>
            </w:pPr>
            <w:r>
              <w:rPr>
                <w:rFonts w:hint="eastAsia"/>
                <w:sz w:val="18"/>
                <w:szCs w:val="18"/>
              </w:rPr>
              <w:t>办事时间</w:t>
            </w:r>
          </w:p>
          <w:p>
            <w:pPr>
              <w:numPr>
                <w:ilvl w:val="0"/>
                <w:numId w:val="6"/>
              </w:numPr>
              <w:spacing w:line="240" w:lineRule="exact"/>
              <w:rPr>
                <w:rFonts w:hint="eastAsia"/>
                <w:sz w:val="18"/>
                <w:szCs w:val="18"/>
              </w:rPr>
            </w:pPr>
            <w:r>
              <w:rPr>
                <w:rFonts w:hint="eastAsia"/>
                <w:sz w:val="18"/>
                <w:szCs w:val="18"/>
              </w:rPr>
              <w:t>办理机构及地点</w:t>
            </w:r>
          </w:p>
          <w:p>
            <w:pPr>
              <w:numPr>
                <w:ilvl w:val="0"/>
                <w:numId w:val="6"/>
              </w:numPr>
              <w:spacing w:line="240" w:lineRule="exact"/>
              <w:rPr>
                <w:rFonts w:hint="eastAsia"/>
                <w:sz w:val="18"/>
                <w:szCs w:val="18"/>
              </w:rPr>
            </w:pPr>
            <w:r>
              <w:rPr>
                <w:rFonts w:hint="eastAsia"/>
                <w:sz w:val="18"/>
                <w:szCs w:val="18"/>
              </w:rPr>
              <w:t>咨询查询途径</w:t>
            </w:r>
          </w:p>
          <w:p>
            <w:pPr>
              <w:spacing w:line="240" w:lineRule="exact"/>
              <w:rPr>
                <w:rFonts w:hint="eastAsia"/>
                <w:sz w:val="18"/>
                <w:szCs w:val="18"/>
              </w:rPr>
            </w:pPr>
            <w:r>
              <w:rPr>
                <w:rFonts w:hint="eastAsia"/>
                <w:sz w:val="18"/>
                <w:szCs w:val="18"/>
              </w:rPr>
              <w:t>11.监督投诉渠道</w:t>
            </w:r>
          </w:p>
        </w:tc>
        <w:tc>
          <w:tcPr>
            <w:tcW w:w="3280" w:type="dxa"/>
            <w:noWrap w:val="0"/>
            <w:vAlign w:val="center"/>
          </w:tcPr>
          <w:p>
            <w:pPr>
              <w:spacing w:line="240" w:lineRule="exact"/>
              <w:rPr>
                <w:rFonts w:hint="eastAsia"/>
                <w:sz w:val="18"/>
                <w:szCs w:val="18"/>
              </w:rPr>
            </w:pPr>
            <w:r>
              <w:rPr>
                <w:rFonts w:hint="eastAsia"/>
                <w:sz w:val="18"/>
                <w:szCs w:val="18"/>
              </w:rPr>
              <w:t>《河南省人力资源和社会保障厅关于印发河南省城乡居民基本养老保险经办规程的通知》（豫人社农保〔2012〕8号）第二章第七条：“年满16周岁（不含在校学生）、具有当地户籍 、非国家机关和事业单位工作人员及不属于职工基本养老保险覆盖范围的城乡居民。”</w:t>
            </w:r>
          </w:p>
        </w:tc>
        <w:tc>
          <w:tcPr>
            <w:tcW w:w="960" w:type="dxa"/>
            <w:noWrap w:val="0"/>
            <w:vAlign w:val="center"/>
          </w:tcPr>
          <w:p>
            <w:pPr>
              <w:spacing w:line="240" w:lineRule="exact"/>
              <w:rPr>
                <w:rFonts w:hint="eastAsia"/>
                <w:sz w:val="18"/>
                <w:szCs w:val="18"/>
              </w:rPr>
            </w:pPr>
            <w:r>
              <w:rPr>
                <w:rFonts w:hint="eastAsia"/>
                <w:sz w:val="18"/>
                <w:szCs w:val="18"/>
              </w:rPr>
              <w:t>公开事项信息形成或变更之日起20个工作日内公开</w:t>
            </w:r>
          </w:p>
        </w:tc>
        <w:tc>
          <w:tcPr>
            <w:tcW w:w="1040" w:type="dxa"/>
            <w:noWrap w:val="0"/>
            <w:vAlign w:val="center"/>
          </w:tcPr>
          <w:p>
            <w:pPr>
              <w:spacing w:line="240" w:lineRule="exact"/>
              <w:rPr>
                <w:rFonts w:hint="eastAsia" w:eastAsia="仿宋_GB2312"/>
                <w:sz w:val="18"/>
                <w:szCs w:val="18"/>
                <w:lang w:eastAsia="zh-CN"/>
              </w:rPr>
            </w:pPr>
            <w:r>
              <w:rPr>
                <w:rFonts w:hint="eastAsia"/>
                <w:sz w:val="18"/>
                <w:szCs w:val="18"/>
                <w:lang w:eastAsia="zh-CN"/>
              </w:rPr>
              <w:t>宝西街道办事处</w:t>
            </w:r>
          </w:p>
        </w:tc>
        <w:tc>
          <w:tcPr>
            <w:tcW w:w="3334" w:type="dxa"/>
            <w:noWrap w:val="0"/>
            <w:vAlign w:val="center"/>
          </w:tcPr>
          <w:p>
            <w:pPr>
              <w:spacing w:line="240" w:lineRule="exact"/>
              <w:rPr>
                <w:rFonts w:hint="eastAsia"/>
                <w:sz w:val="18"/>
                <w:szCs w:val="18"/>
              </w:rPr>
            </w:pPr>
            <w:r>
              <w:rPr>
                <w:rFonts w:hint="eastAsia"/>
                <w:sz w:val="18"/>
                <w:szCs w:val="18"/>
              </w:rPr>
              <w:t>■政府网站  □政府公报</w:t>
            </w:r>
          </w:p>
          <w:p>
            <w:pPr>
              <w:spacing w:line="240" w:lineRule="exact"/>
              <w:rPr>
                <w:rFonts w:hint="eastAsia"/>
                <w:sz w:val="18"/>
                <w:szCs w:val="18"/>
              </w:rPr>
            </w:pPr>
            <w:r>
              <w:rPr>
                <w:rFonts w:hint="eastAsia"/>
                <w:sz w:val="18"/>
                <w:szCs w:val="18"/>
              </w:rPr>
              <w:t>□两微一端  □发布会/听证会</w:t>
            </w:r>
          </w:p>
          <w:p>
            <w:pPr>
              <w:spacing w:line="240" w:lineRule="exact"/>
              <w:rPr>
                <w:rFonts w:hint="eastAsia"/>
                <w:sz w:val="18"/>
                <w:szCs w:val="18"/>
              </w:rPr>
            </w:pPr>
            <w:r>
              <w:rPr>
                <w:rFonts w:hint="eastAsia"/>
                <w:sz w:val="18"/>
                <w:szCs w:val="18"/>
              </w:rPr>
              <w:t>□广播电视  □纸质媒体</w:t>
            </w:r>
          </w:p>
          <w:p>
            <w:pPr>
              <w:spacing w:line="240" w:lineRule="exact"/>
              <w:rPr>
                <w:rFonts w:hint="eastAsia"/>
                <w:sz w:val="18"/>
                <w:szCs w:val="18"/>
              </w:rPr>
            </w:pPr>
            <w:r>
              <w:rPr>
                <w:rFonts w:hint="eastAsia"/>
                <w:sz w:val="18"/>
                <w:szCs w:val="18"/>
              </w:rPr>
              <w:t>□公开查阅点■政务服务中心</w:t>
            </w:r>
          </w:p>
          <w:p>
            <w:pPr>
              <w:spacing w:line="240" w:lineRule="exact"/>
              <w:rPr>
                <w:rFonts w:hint="eastAsia"/>
                <w:sz w:val="18"/>
                <w:szCs w:val="18"/>
              </w:rPr>
            </w:pPr>
            <w:r>
              <w:rPr>
                <w:rFonts w:hint="eastAsia"/>
                <w:sz w:val="18"/>
                <w:szCs w:val="18"/>
              </w:rPr>
              <w:t>□便民服务站□入户/现场</w:t>
            </w:r>
          </w:p>
          <w:p>
            <w:pPr>
              <w:spacing w:line="240" w:lineRule="exact"/>
              <w:rPr>
                <w:rFonts w:hint="eastAsia"/>
                <w:sz w:val="18"/>
                <w:szCs w:val="18"/>
              </w:rPr>
            </w:pPr>
            <w:r>
              <w:rPr>
                <w:rFonts w:hint="eastAsia"/>
                <w:sz w:val="18"/>
                <w:szCs w:val="18"/>
              </w:rPr>
              <w:t>□社区/企事业单位/村公示栏（电子屏）</w:t>
            </w:r>
          </w:p>
          <w:p>
            <w:pPr>
              <w:spacing w:line="240" w:lineRule="exact"/>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sz w:val="16"/>
                <w:szCs w:val="16"/>
              </w:rPr>
            </w:pPr>
            <w:r>
              <w:rPr>
                <w:rFonts w:hint="eastAsia" w:eastAsia="仿宋"/>
                <w:sz w:val="18"/>
                <w:szCs w:val="18"/>
              </w:rPr>
              <w:t>√</w:t>
            </w:r>
          </w:p>
        </w:tc>
        <w:tc>
          <w:tcPr>
            <w:tcW w:w="754" w:type="dxa"/>
            <w:noWrap w:val="0"/>
            <w:vAlign w:val="center"/>
          </w:tcPr>
          <w:p>
            <w:pPr>
              <w:spacing w:line="240" w:lineRule="exact"/>
              <w:jc w:val="center"/>
              <w:rPr>
                <w:rFonts w:hint="eastAsia"/>
                <w:sz w:val="16"/>
                <w:szCs w:val="16"/>
              </w:rPr>
            </w:pPr>
          </w:p>
        </w:tc>
        <w:tc>
          <w:tcPr>
            <w:tcW w:w="451" w:type="dxa"/>
            <w:noWrap w:val="0"/>
            <w:vAlign w:val="center"/>
          </w:tcPr>
          <w:p>
            <w:pPr>
              <w:spacing w:line="240" w:lineRule="exact"/>
              <w:jc w:val="center"/>
              <w:rPr>
                <w:rFonts w:hint="eastAsia"/>
                <w:sz w:val="16"/>
                <w:szCs w:val="16"/>
              </w:rPr>
            </w:pPr>
            <w:r>
              <w:rPr>
                <w:rFonts w:hint="eastAsia" w:eastAsia="仿宋"/>
                <w:sz w:val="18"/>
                <w:szCs w:val="18"/>
              </w:rPr>
              <w:t>√</w:t>
            </w:r>
          </w:p>
        </w:tc>
        <w:tc>
          <w:tcPr>
            <w:tcW w:w="469" w:type="dxa"/>
            <w:noWrap w:val="0"/>
            <w:vAlign w:val="center"/>
          </w:tcPr>
          <w:p>
            <w:pPr>
              <w:spacing w:line="240" w:lineRule="exact"/>
              <w:jc w:val="center"/>
              <w:rPr>
                <w:rFonts w:hint="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noWrap w:val="0"/>
            <w:vAlign w:val="center"/>
          </w:tcPr>
          <w:p>
            <w:pPr>
              <w:spacing w:line="240" w:lineRule="exact"/>
              <w:jc w:val="center"/>
              <w:rPr>
                <w:rFonts w:hint="eastAsia"/>
                <w:sz w:val="16"/>
                <w:szCs w:val="16"/>
              </w:rPr>
            </w:pPr>
            <w:r>
              <w:rPr>
                <w:rFonts w:hint="eastAsia"/>
                <w:sz w:val="16"/>
                <w:szCs w:val="16"/>
              </w:rPr>
              <w:t>2</w:t>
            </w:r>
          </w:p>
        </w:tc>
        <w:tc>
          <w:tcPr>
            <w:tcW w:w="604" w:type="dxa"/>
            <w:shd w:val="clear" w:color="auto" w:fill="auto"/>
            <w:noWrap w:val="0"/>
            <w:vAlign w:val="center"/>
          </w:tcPr>
          <w:p>
            <w:pPr>
              <w:spacing w:line="240" w:lineRule="exact"/>
              <w:rPr>
                <w:rFonts w:hint="eastAsia"/>
                <w:sz w:val="18"/>
                <w:szCs w:val="18"/>
              </w:rPr>
            </w:pPr>
            <w:r>
              <w:rPr>
                <w:rFonts w:hint="eastAsia"/>
                <w:sz w:val="18"/>
                <w:szCs w:val="18"/>
              </w:rPr>
              <w:t>养老保险服务</w:t>
            </w:r>
          </w:p>
        </w:tc>
        <w:tc>
          <w:tcPr>
            <w:tcW w:w="799" w:type="dxa"/>
            <w:shd w:val="clear" w:color="auto" w:fill="FFFFFF"/>
            <w:noWrap w:val="0"/>
            <w:vAlign w:val="center"/>
          </w:tcPr>
          <w:p>
            <w:pPr>
              <w:spacing w:line="240" w:lineRule="exact"/>
              <w:rPr>
                <w:rFonts w:hint="eastAsia"/>
                <w:sz w:val="18"/>
                <w:szCs w:val="18"/>
              </w:rPr>
            </w:pPr>
            <w:r>
              <w:rPr>
                <w:rFonts w:hint="eastAsia"/>
                <w:sz w:val="18"/>
                <w:szCs w:val="18"/>
              </w:rPr>
              <w:t>城乡居民养老保险待遇申领</w:t>
            </w:r>
          </w:p>
        </w:tc>
        <w:tc>
          <w:tcPr>
            <w:tcW w:w="1913" w:type="dxa"/>
            <w:noWrap w:val="0"/>
            <w:vAlign w:val="center"/>
          </w:tcPr>
          <w:p>
            <w:pPr>
              <w:spacing w:line="240" w:lineRule="exact"/>
              <w:rPr>
                <w:rFonts w:hint="eastAsia"/>
                <w:sz w:val="18"/>
                <w:szCs w:val="18"/>
              </w:rPr>
            </w:pPr>
            <w:r>
              <w:rPr>
                <w:rFonts w:hint="eastAsia"/>
                <w:sz w:val="18"/>
                <w:szCs w:val="18"/>
              </w:rPr>
              <w:t>1.事项名称</w:t>
            </w:r>
          </w:p>
          <w:p>
            <w:pPr>
              <w:spacing w:line="240" w:lineRule="exact"/>
              <w:rPr>
                <w:rFonts w:hint="eastAsia"/>
                <w:sz w:val="18"/>
                <w:szCs w:val="18"/>
              </w:rPr>
            </w:pPr>
            <w:r>
              <w:rPr>
                <w:rFonts w:hint="eastAsia"/>
                <w:sz w:val="18"/>
                <w:szCs w:val="18"/>
              </w:rPr>
              <w:t>2.事项简述</w:t>
            </w:r>
          </w:p>
          <w:p>
            <w:pPr>
              <w:spacing w:line="240" w:lineRule="exact"/>
              <w:rPr>
                <w:rFonts w:hint="eastAsia"/>
                <w:sz w:val="18"/>
                <w:szCs w:val="18"/>
              </w:rPr>
            </w:pPr>
            <w:r>
              <w:rPr>
                <w:rFonts w:hint="eastAsia"/>
                <w:sz w:val="18"/>
                <w:szCs w:val="18"/>
              </w:rPr>
              <w:t>3.办理材料</w:t>
            </w:r>
          </w:p>
          <w:p>
            <w:pPr>
              <w:spacing w:line="240" w:lineRule="exact"/>
              <w:rPr>
                <w:rFonts w:hint="eastAsia"/>
                <w:sz w:val="18"/>
                <w:szCs w:val="18"/>
              </w:rPr>
            </w:pPr>
            <w:r>
              <w:rPr>
                <w:rFonts w:hint="eastAsia"/>
                <w:sz w:val="18"/>
                <w:szCs w:val="18"/>
              </w:rPr>
              <w:t>4.办理方式</w:t>
            </w:r>
          </w:p>
          <w:p>
            <w:pPr>
              <w:spacing w:line="240" w:lineRule="exact"/>
              <w:rPr>
                <w:rFonts w:hint="eastAsia"/>
                <w:sz w:val="18"/>
                <w:szCs w:val="18"/>
              </w:rPr>
            </w:pPr>
            <w:r>
              <w:rPr>
                <w:rFonts w:hint="eastAsia"/>
                <w:sz w:val="18"/>
                <w:szCs w:val="18"/>
              </w:rPr>
              <w:t>5.办理时限</w:t>
            </w:r>
          </w:p>
          <w:p>
            <w:pPr>
              <w:spacing w:line="240" w:lineRule="exact"/>
              <w:rPr>
                <w:rFonts w:hint="eastAsia"/>
                <w:sz w:val="18"/>
                <w:szCs w:val="18"/>
              </w:rPr>
            </w:pPr>
            <w:r>
              <w:rPr>
                <w:rFonts w:hint="eastAsia"/>
                <w:sz w:val="18"/>
                <w:szCs w:val="18"/>
              </w:rPr>
              <w:t>6.结果送达</w:t>
            </w:r>
          </w:p>
          <w:p>
            <w:pPr>
              <w:spacing w:line="240" w:lineRule="exact"/>
              <w:rPr>
                <w:rFonts w:hint="eastAsia"/>
                <w:sz w:val="18"/>
                <w:szCs w:val="18"/>
              </w:rPr>
            </w:pPr>
            <w:r>
              <w:rPr>
                <w:rFonts w:hint="eastAsia"/>
                <w:sz w:val="18"/>
                <w:szCs w:val="18"/>
              </w:rPr>
              <w:t>7.收费依据及标准</w:t>
            </w:r>
          </w:p>
          <w:p>
            <w:pPr>
              <w:spacing w:line="240" w:lineRule="exact"/>
              <w:rPr>
                <w:rFonts w:hint="eastAsia"/>
                <w:sz w:val="18"/>
                <w:szCs w:val="18"/>
              </w:rPr>
            </w:pPr>
            <w:r>
              <w:rPr>
                <w:rFonts w:hint="eastAsia"/>
                <w:sz w:val="18"/>
                <w:szCs w:val="18"/>
              </w:rPr>
              <w:t>8.办事时间</w:t>
            </w:r>
          </w:p>
          <w:p>
            <w:pPr>
              <w:spacing w:line="240" w:lineRule="exact"/>
              <w:rPr>
                <w:rFonts w:hint="eastAsia"/>
                <w:sz w:val="18"/>
                <w:szCs w:val="18"/>
              </w:rPr>
            </w:pPr>
            <w:r>
              <w:rPr>
                <w:rFonts w:hint="eastAsia"/>
                <w:sz w:val="18"/>
                <w:szCs w:val="18"/>
              </w:rPr>
              <w:t>9.办理机构及地点</w:t>
            </w:r>
          </w:p>
          <w:p>
            <w:pPr>
              <w:spacing w:line="240" w:lineRule="exact"/>
              <w:rPr>
                <w:rFonts w:hint="eastAsia"/>
                <w:sz w:val="18"/>
                <w:szCs w:val="18"/>
              </w:rPr>
            </w:pPr>
            <w:r>
              <w:rPr>
                <w:rFonts w:hint="eastAsia"/>
                <w:sz w:val="18"/>
                <w:szCs w:val="18"/>
              </w:rPr>
              <w:t>10咨询查询途径</w:t>
            </w:r>
          </w:p>
          <w:p>
            <w:pPr>
              <w:spacing w:line="240" w:lineRule="exact"/>
              <w:rPr>
                <w:rFonts w:hint="eastAsia"/>
                <w:sz w:val="18"/>
                <w:szCs w:val="18"/>
              </w:rPr>
            </w:pPr>
            <w:r>
              <w:rPr>
                <w:rFonts w:hint="eastAsia"/>
                <w:sz w:val="18"/>
                <w:szCs w:val="18"/>
              </w:rPr>
              <w:t>11.监督投诉渠道</w:t>
            </w:r>
          </w:p>
        </w:tc>
        <w:tc>
          <w:tcPr>
            <w:tcW w:w="3280" w:type="dxa"/>
            <w:noWrap w:val="0"/>
            <w:vAlign w:val="center"/>
          </w:tcPr>
          <w:p>
            <w:pPr>
              <w:spacing w:line="240" w:lineRule="exact"/>
              <w:rPr>
                <w:rFonts w:hint="eastAsia"/>
                <w:sz w:val="18"/>
                <w:szCs w:val="18"/>
              </w:rPr>
            </w:pPr>
            <w:r>
              <w:rPr>
                <w:rFonts w:hint="eastAsia"/>
                <w:sz w:val="18"/>
                <w:szCs w:val="18"/>
              </w:rPr>
              <w:t>《河南省人力资源和社会保障厅关于印发河南省城乡居民基本养老保险经办规程的通知》（豫人社农保〔2012〕8号）</w:t>
            </w:r>
            <w:r>
              <w:rPr>
                <w:rFonts w:hint="eastAsia"/>
                <w:sz w:val="18"/>
                <w:szCs w:val="18"/>
              </w:rPr>
              <w:br w:type="textWrapping"/>
            </w:r>
            <w:r>
              <w:rPr>
                <w:rFonts w:hint="eastAsia"/>
                <w:sz w:val="18"/>
                <w:szCs w:val="18"/>
              </w:rPr>
              <w:t>第六章 第四十六条：“符合待遇领取条件的参保人员，应在到龄当月15日前，携带户口簿、本人居民身份证原件及复印件，到户口所在地村民（社区居民）委员会办理待遇领取手续，填写《待遇申请表》。”</w:t>
            </w:r>
          </w:p>
        </w:tc>
        <w:tc>
          <w:tcPr>
            <w:tcW w:w="960" w:type="dxa"/>
            <w:noWrap w:val="0"/>
            <w:vAlign w:val="center"/>
          </w:tcPr>
          <w:p>
            <w:pPr>
              <w:spacing w:line="240" w:lineRule="exact"/>
              <w:rPr>
                <w:rFonts w:hint="eastAsia"/>
                <w:sz w:val="18"/>
                <w:szCs w:val="18"/>
              </w:rPr>
            </w:pPr>
            <w:r>
              <w:rPr>
                <w:rFonts w:hint="eastAsia"/>
                <w:sz w:val="18"/>
                <w:szCs w:val="18"/>
              </w:rPr>
              <w:t>公开事项信息形成或变更之日起20个工作日内公开</w:t>
            </w:r>
          </w:p>
        </w:tc>
        <w:tc>
          <w:tcPr>
            <w:tcW w:w="1040" w:type="dxa"/>
            <w:noWrap w:val="0"/>
            <w:vAlign w:val="center"/>
          </w:tcPr>
          <w:p>
            <w:pPr>
              <w:spacing w:line="240" w:lineRule="exact"/>
              <w:rPr>
                <w:rFonts w:hint="eastAsia" w:eastAsia="仿宋_GB2312"/>
                <w:sz w:val="18"/>
                <w:szCs w:val="18"/>
                <w:lang w:eastAsia="zh-CN"/>
              </w:rPr>
            </w:pPr>
            <w:r>
              <w:rPr>
                <w:rFonts w:hint="eastAsia"/>
                <w:sz w:val="18"/>
                <w:szCs w:val="18"/>
                <w:lang w:eastAsia="zh-CN"/>
              </w:rPr>
              <w:t>宝西街道办事处</w:t>
            </w:r>
          </w:p>
        </w:tc>
        <w:tc>
          <w:tcPr>
            <w:tcW w:w="3334" w:type="dxa"/>
            <w:noWrap w:val="0"/>
            <w:vAlign w:val="center"/>
          </w:tcPr>
          <w:p>
            <w:pPr>
              <w:spacing w:line="240" w:lineRule="exact"/>
              <w:rPr>
                <w:rFonts w:hint="eastAsia"/>
                <w:sz w:val="18"/>
                <w:szCs w:val="18"/>
              </w:rPr>
            </w:pPr>
            <w:r>
              <w:rPr>
                <w:rFonts w:hint="eastAsia"/>
                <w:sz w:val="18"/>
                <w:szCs w:val="18"/>
              </w:rPr>
              <w:t>■政府网站  □政府公报</w:t>
            </w:r>
          </w:p>
          <w:p>
            <w:pPr>
              <w:spacing w:line="240" w:lineRule="exact"/>
              <w:rPr>
                <w:rFonts w:hint="eastAsia"/>
                <w:sz w:val="18"/>
                <w:szCs w:val="18"/>
              </w:rPr>
            </w:pPr>
            <w:r>
              <w:rPr>
                <w:rFonts w:hint="eastAsia"/>
                <w:sz w:val="18"/>
                <w:szCs w:val="18"/>
              </w:rPr>
              <w:t>□两微一端  □发布会/听证会</w:t>
            </w:r>
          </w:p>
          <w:p>
            <w:pPr>
              <w:spacing w:line="240" w:lineRule="exact"/>
              <w:rPr>
                <w:rFonts w:hint="eastAsia"/>
                <w:sz w:val="18"/>
                <w:szCs w:val="18"/>
              </w:rPr>
            </w:pPr>
            <w:r>
              <w:rPr>
                <w:rFonts w:hint="eastAsia"/>
                <w:sz w:val="18"/>
                <w:szCs w:val="18"/>
              </w:rPr>
              <w:t>□广播电视  □纸质媒体</w:t>
            </w:r>
          </w:p>
          <w:p>
            <w:pPr>
              <w:spacing w:line="240" w:lineRule="exact"/>
              <w:rPr>
                <w:rFonts w:hint="eastAsia"/>
                <w:sz w:val="18"/>
                <w:szCs w:val="18"/>
              </w:rPr>
            </w:pPr>
            <w:r>
              <w:rPr>
                <w:rFonts w:hint="eastAsia"/>
                <w:sz w:val="18"/>
                <w:szCs w:val="18"/>
              </w:rPr>
              <w:t>□公开查阅点■政务服务中心</w:t>
            </w:r>
          </w:p>
          <w:p>
            <w:pPr>
              <w:spacing w:line="240" w:lineRule="exact"/>
              <w:rPr>
                <w:rFonts w:hint="eastAsia"/>
                <w:sz w:val="18"/>
                <w:szCs w:val="18"/>
              </w:rPr>
            </w:pPr>
            <w:r>
              <w:rPr>
                <w:rFonts w:hint="eastAsia"/>
                <w:sz w:val="18"/>
                <w:szCs w:val="18"/>
              </w:rPr>
              <w:t>□便民服务站□入户/现场</w:t>
            </w:r>
          </w:p>
          <w:p>
            <w:pPr>
              <w:spacing w:line="240" w:lineRule="exact"/>
              <w:rPr>
                <w:rFonts w:hint="eastAsia"/>
                <w:sz w:val="18"/>
                <w:szCs w:val="18"/>
              </w:rPr>
            </w:pPr>
            <w:r>
              <w:rPr>
                <w:rFonts w:hint="eastAsia"/>
                <w:sz w:val="18"/>
                <w:szCs w:val="18"/>
              </w:rPr>
              <w:t>□社区/企事业单位/村公示栏（电子屏）</w:t>
            </w:r>
          </w:p>
          <w:p>
            <w:pPr>
              <w:spacing w:line="240" w:lineRule="exact"/>
              <w:rPr>
                <w:rFonts w:hint="eastAsia"/>
                <w:sz w:val="18"/>
                <w:szCs w:val="18"/>
              </w:rPr>
            </w:pPr>
            <w:r>
              <w:rPr>
                <w:rFonts w:hint="eastAsia"/>
                <w:sz w:val="18"/>
                <w:szCs w:val="18"/>
              </w:rPr>
              <w:t>□精准推送  □其他</w:t>
            </w:r>
          </w:p>
        </w:tc>
        <w:tc>
          <w:tcPr>
            <w:tcW w:w="451" w:type="dxa"/>
            <w:noWrap w:val="0"/>
            <w:vAlign w:val="center"/>
          </w:tcPr>
          <w:p>
            <w:pPr>
              <w:spacing w:line="240" w:lineRule="exact"/>
              <w:rPr>
                <w:rFonts w:hint="eastAsia"/>
                <w:sz w:val="18"/>
                <w:szCs w:val="18"/>
              </w:rPr>
            </w:pPr>
            <w:r>
              <w:rPr>
                <w:rFonts w:hint="eastAsia"/>
                <w:sz w:val="18"/>
                <w:szCs w:val="18"/>
              </w:rPr>
              <w:t>√</w:t>
            </w:r>
          </w:p>
        </w:tc>
        <w:tc>
          <w:tcPr>
            <w:tcW w:w="754" w:type="dxa"/>
            <w:noWrap w:val="0"/>
            <w:vAlign w:val="center"/>
          </w:tcPr>
          <w:p>
            <w:pPr>
              <w:spacing w:line="240" w:lineRule="exact"/>
              <w:rPr>
                <w:rFonts w:hint="eastAsia"/>
                <w:sz w:val="18"/>
                <w:szCs w:val="18"/>
              </w:rPr>
            </w:pPr>
          </w:p>
        </w:tc>
        <w:tc>
          <w:tcPr>
            <w:tcW w:w="451" w:type="dxa"/>
            <w:noWrap w:val="0"/>
            <w:vAlign w:val="center"/>
          </w:tcPr>
          <w:p>
            <w:pPr>
              <w:spacing w:line="240" w:lineRule="exact"/>
              <w:rPr>
                <w:rFonts w:hint="eastAsia"/>
                <w:sz w:val="18"/>
                <w:szCs w:val="18"/>
              </w:rPr>
            </w:pPr>
            <w:r>
              <w:rPr>
                <w:rFonts w:hint="eastAsia"/>
                <w:sz w:val="18"/>
                <w:szCs w:val="18"/>
              </w:rPr>
              <w:t>√</w:t>
            </w:r>
          </w:p>
        </w:tc>
        <w:tc>
          <w:tcPr>
            <w:tcW w:w="469" w:type="dxa"/>
            <w:noWrap w:val="0"/>
            <w:vAlign w:val="center"/>
          </w:tcPr>
          <w:p>
            <w:pPr>
              <w:spacing w:line="24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tcBorders>
              <w:bottom w:val="single" w:color="auto" w:sz="4" w:space="0"/>
            </w:tcBorders>
            <w:shd w:val="clear" w:color="auto" w:fill="auto"/>
            <w:noWrap w:val="0"/>
            <w:vAlign w:val="center"/>
          </w:tcPr>
          <w:p>
            <w:pPr>
              <w:spacing w:line="240" w:lineRule="exact"/>
              <w:jc w:val="center"/>
              <w:rPr>
                <w:rFonts w:hint="eastAsia" w:eastAsia="仿宋_GB2312"/>
                <w:sz w:val="16"/>
                <w:szCs w:val="16"/>
                <w:lang w:val="en-US" w:eastAsia="zh-CN"/>
              </w:rPr>
            </w:pPr>
            <w:r>
              <w:rPr>
                <w:rFonts w:hint="eastAsia"/>
                <w:sz w:val="16"/>
                <w:szCs w:val="16"/>
                <w:lang w:val="en-US" w:eastAsia="zh-CN"/>
              </w:rPr>
              <w:t>3</w:t>
            </w:r>
          </w:p>
        </w:tc>
        <w:tc>
          <w:tcPr>
            <w:tcW w:w="604" w:type="dxa"/>
            <w:tcBorders>
              <w:bottom w:val="single" w:color="auto" w:sz="4" w:space="0"/>
            </w:tcBorders>
            <w:shd w:val="clear" w:color="auto" w:fill="auto"/>
            <w:noWrap w:val="0"/>
            <w:vAlign w:val="center"/>
          </w:tcPr>
          <w:p>
            <w:pPr>
              <w:spacing w:line="240" w:lineRule="exact"/>
              <w:rPr>
                <w:rFonts w:hint="eastAsia" w:ascii="Times New Roman" w:hAnsi="Times New Roman" w:cs="Times New Roman"/>
                <w:sz w:val="18"/>
                <w:szCs w:val="18"/>
                <w:lang w:eastAsia="zh-CN"/>
              </w:rPr>
            </w:pPr>
            <w:r>
              <w:rPr>
                <w:rFonts w:hint="eastAsia" w:ascii="Times New Roman" w:hAnsi="Times New Roman" w:cs="Times New Roman"/>
                <w:sz w:val="18"/>
                <w:szCs w:val="18"/>
                <w:lang w:val="en-US" w:eastAsia="zh-CN"/>
              </w:rPr>
              <w:t>养老保险注销</w:t>
            </w:r>
          </w:p>
        </w:tc>
        <w:tc>
          <w:tcPr>
            <w:tcW w:w="799" w:type="dxa"/>
            <w:tcBorders>
              <w:bottom w:val="single" w:color="auto" w:sz="4" w:space="0"/>
            </w:tcBorders>
            <w:shd w:val="clear" w:color="auto" w:fill="FFFFFF"/>
            <w:noWrap w:val="0"/>
            <w:vAlign w:val="center"/>
          </w:tcPr>
          <w:p>
            <w:pPr>
              <w:spacing w:line="240" w:lineRule="exact"/>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居民养老保险注销登记</w:t>
            </w:r>
          </w:p>
        </w:tc>
        <w:tc>
          <w:tcPr>
            <w:tcW w:w="1913" w:type="dxa"/>
            <w:noWrap w:val="0"/>
            <w:vAlign w:val="center"/>
          </w:tcPr>
          <w:p>
            <w:pPr>
              <w:spacing w:line="240" w:lineRule="exact"/>
              <w:jc w:val="left"/>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事项名称             2.事项简述             3.办理材料             4.办理方式             5.办理时限             6.结果送达             7.收费依据及标准        </w:t>
            </w:r>
          </w:p>
          <w:p>
            <w:pPr>
              <w:spacing w:line="240" w:lineRule="exact"/>
              <w:jc w:val="left"/>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办事时间             9.办理机构及地点        </w:t>
            </w:r>
          </w:p>
          <w:p>
            <w:pPr>
              <w:spacing w:line="240" w:lineRule="exact"/>
              <w:jc w:val="left"/>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10.咨询查询途径       11.监督投诉渠道</w:t>
            </w:r>
          </w:p>
        </w:tc>
        <w:tc>
          <w:tcPr>
            <w:tcW w:w="3280" w:type="dxa"/>
            <w:noWrap w:val="0"/>
            <w:vAlign w:val="center"/>
          </w:tcPr>
          <w:p>
            <w:pPr>
              <w:spacing w:line="240" w:lineRule="exact"/>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河南省人力资源和社会保障厅关于印发河南省城乡居民基本养老保险经办规程的通知》（豫人社农保〔2012〕8号）第二章第十三条：“参保人员出现死亡、出国（境）定居、保险关系转出或已享受其他社会养老保障待遇的，应终止其城乡居民养老保险关系，并进行注销登记。</w:t>
            </w:r>
          </w:p>
        </w:tc>
        <w:tc>
          <w:tcPr>
            <w:tcW w:w="960" w:type="dxa"/>
            <w:noWrap w:val="0"/>
            <w:vAlign w:val="center"/>
          </w:tcPr>
          <w:p>
            <w:pPr>
              <w:spacing w:line="240" w:lineRule="exact"/>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公开事项信息形成或变更之日起20个工作日内公开</w:t>
            </w:r>
          </w:p>
        </w:tc>
        <w:tc>
          <w:tcPr>
            <w:tcW w:w="1040" w:type="dxa"/>
            <w:noWrap w:val="0"/>
            <w:vAlign w:val="center"/>
          </w:tcPr>
          <w:p>
            <w:pPr>
              <w:spacing w:line="240" w:lineRule="exact"/>
              <w:rPr>
                <w:rFonts w:hint="eastAsia" w:ascii="Times New Roman" w:hAnsi="Times New Roman" w:cs="Times New Roman"/>
                <w:sz w:val="18"/>
                <w:szCs w:val="18"/>
                <w:lang w:val="en-US" w:eastAsia="zh-CN"/>
              </w:rPr>
            </w:pPr>
            <w:r>
              <w:rPr>
                <w:rFonts w:hint="eastAsia" w:cs="Times New Roman"/>
                <w:sz w:val="18"/>
                <w:szCs w:val="18"/>
                <w:lang w:val="en-US" w:eastAsia="zh-CN"/>
              </w:rPr>
              <w:t>宝西</w:t>
            </w:r>
            <w:r>
              <w:rPr>
                <w:rFonts w:hint="eastAsia" w:ascii="Times New Roman" w:hAnsi="Times New Roman" w:cs="Times New Roman"/>
                <w:sz w:val="18"/>
                <w:szCs w:val="18"/>
                <w:lang w:val="en-US" w:eastAsia="zh-CN"/>
              </w:rPr>
              <w:t>街道办事处</w:t>
            </w:r>
          </w:p>
        </w:tc>
        <w:tc>
          <w:tcPr>
            <w:tcW w:w="3334" w:type="dxa"/>
            <w:noWrap w:val="0"/>
            <w:vAlign w:val="center"/>
          </w:tcPr>
          <w:p>
            <w:pPr>
              <w:spacing w:line="240" w:lineRule="exact"/>
              <w:rPr>
                <w:rFonts w:hint="eastAsia"/>
                <w:sz w:val="18"/>
                <w:szCs w:val="18"/>
              </w:rPr>
            </w:pPr>
            <w:r>
              <w:rPr>
                <w:rFonts w:hint="eastAsia"/>
                <w:sz w:val="18"/>
                <w:szCs w:val="18"/>
              </w:rPr>
              <w:t>■政府网站  □政府公报</w:t>
            </w:r>
          </w:p>
          <w:p>
            <w:pPr>
              <w:spacing w:line="240" w:lineRule="exact"/>
              <w:rPr>
                <w:rFonts w:hint="eastAsia"/>
                <w:sz w:val="18"/>
                <w:szCs w:val="18"/>
              </w:rPr>
            </w:pPr>
            <w:r>
              <w:rPr>
                <w:rFonts w:hint="eastAsia"/>
                <w:sz w:val="18"/>
                <w:szCs w:val="18"/>
              </w:rPr>
              <w:t>□两微一端  □发布会/听证会</w:t>
            </w:r>
          </w:p>
          <w:p>
            <w:pPr>
              <w:spacing w:line="240" w:lineRule="exact"/>
              <w:rPr>
                <w:rFonts w:hint="eastAsia"/>
                <w:sz w:val="18"/>
                <w:szCs w:val="18"/>
              </w:rPr>
            </w:pPr>
            <w:r>
              <w:rPr>
                <w:rFonts w:hint="eastAsia"/>
                <w:sz w:val="18"/>
                <w:szCs w:val="18"/>
              </w:rPr>
              <w:t>□广播电视  □纸质媒体</w:t>
            </w:r>
          </w:p>
          <w:p>
            <w:pPr>
              <w:spacing w:line="240" w:lineRule="exact"/>
              <w:rPr>
                <w:rFonts w:hint="eastAsia"/>
                <w:sz w:val="18"/>
                <w:szCs w:val="18"/>
              </w:rPr>
            </w:pPr>
            <w:r>
              <w:rPr>
                <w:rFonts w:hint="eastAsia"/>
                <w:sz w:val="18"/>
                <w:szCs w:val="18"/>
              </w:rPr>
              <w:t>□公开查阅点■政务服务中心</w:t>
            </w:r>
          </w:p>
          <w:p>
            <w:pPr>
              <w:spacing w:line="240" w:lineRule="exact"/>
              <w:rPr>
                <w:rFonts w:hint="eastAsia"/>
                <w:sz w:val="18"/>
                <w:szCs w:val="18"/>
              </w:rPr>
            </w:pPr>
            <w:r>
              <w:rPr>
                <w:rFonts w:hint="eastAsia"/>
                <w:sz w:val="18"/>
                <w:szCs w:val="18"/>
              </w:rPr>
              <w:t>□便民服务站□入户/现场</w:t>
            </w:r>
          </w:p>
          <w:p>
            <w:pPr>
              <w:spacing w:line="240" w:lineRule="exact"/>
              <w:rPr>
                <w:rFonts w:hint="eastAsia"/>
                <w:sz w:val="18"/>
                <w:szCs w:val="18"/>
              </w:rPr>
            </w:pPr>
            <w:r>
              <w:rPr>
                <w:rFonts w:hint="eastAsia"/>
                <w:sz w:val="18"/>
                <w:szCs w:val="18"/>
              </w:rPr>
              <w:t>□社区/企事业单位/村公示栏（电子屏）</w:t>
            </w:r>
          </w:p>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sz w:val="18"/>
                <w:szCs w:val="18"/>
              </w:rPr>
              <w:t>□精准推送  □其他</w:t>
            </w:r>
          </w:p>
        </w:tc>
        <w:tc>
          <w:tcPr>
            <w:tcW w:w="451" w:type="dxa"/>
            <w:noWrap w:val="0"/>
            <w:vAlign w:val="center"/>
          </w:tcPr>
          <w:p>
            <w:pPr>
              <w:spacing w:line="240" w:lineRule="exact"/>
              <w:rPr>
                <w:rFonts w:hint="eastAsia" w:ascii="Times New Roman" w:hAnsi="Times New Roman" w:eastAsia="仿宋_GB2312" w:cs="Times New Roman"/>
                <w:kern w:val="2"/>
                <w:sz w:val="18"/>
                <w:szCs w:val="18"/>
                <w:lang w:val="en-US" w:eastAsia="zh-CN" w:bidi="ar-SA"/>
              </w:rPr>
            </w:pPr>
            <w:r>
              <w:rPr>
                <w:rFonts w:hint="eastAsia"/>
                <w:sz w:val="18"/>
                <w:szCs w:val="18"/>
              </w:rPr>
              <w:t>√</w:t>
            </w:r>
          </w:p>
        </w:tc>
        <w:tc>
          <w:tcPr>
            <w:tcW w:w="754" w:type="dxa"/>
            <w:noWrap w:val="0"/>
            <w:vAlign w:val="center"/>
          </w:tcPr>
          <w:p>
            <w:pPr>
              <w:spacing w:line="240" w:lineRule="exact"/>
              <w:rPr>
                <w:rFonts w:hint="eastAsia" w:ascii="Times New Roman" w:hAnsi="Times New Roman" w:eastAsia="仿宋_GB2312" w:cs="Times New Roman"/>
                <w:kern w:val="2"/>
                <w:sz w:val="18"/>
                <w:szCs w:val="18"/>
                <w:lang w:val="en-US" w:eastAsia="zh-CN" w:bidi="ar-SA"/>
              </w:rPr>
            </w:pPr>
          </w:p>
        </w:tc>
        <w:tc>
          <w:tcPr>
            <w:tcW w:w="451" w:type="dxa"/>
            <w:noWrap w:val="0"/>
            <w:vAlign w:val="center"/>
          </w:tcPr>
          <w:p>
            <w:pPr>
              <w:spacing w:line="240" w:lineRule="exact"/>
              <w:rPr>
                <w:rFonts w:hint="eastAsia" w:ascii="Times New Roman" w:hAnsi="Times New Roman" w:eastAsia="仿宋_GB2312" w:cs="Times New Roman"/>
                <w:kern w:val="2"/>
                <w:sz w:val="18"/>
                <w:szCs w:val="18"/>
                <w:lang w:val="en-US" w:eastAsia="zh-CN" w:bidi="ar-SA"/>
              </w:rPr>
            </w:pPr>
            <w:r>
              <w:rPr>
                <w:rFonts w:hint="eastAsia"/>
                <w:sz w:val="18"/>
                <w:szCs w:val="18"/>
              </w:rPr>
              <w:t>√</w:t>
            </w:r>
          </w:p>
        </w:tc>
        <w:tc>
          <w:tcPr>
            <w:tcW w:w="469" w:type="dxa"/>
            <w:noWrap w:val="0"/>
            <w:vAlign w:val="center"/>
          </w:tcPr>
          <w:p>
            <w:pPr>
              <w:spacing w:line="240" w:lineRule="exact"/>
              <w:rPr>
                <w:rFonts w:hint="eastAsia"/>
                <w:sz w:val="18"/>
                <w:szCs w:val="18"/>
              </w:rPr>
            </w:pPr>
          </w:p>
        </w:tc>
      </w:tr>
    </w:tbl>
    <w:p>
      <w:pPr>
        <w:rPr>
          <w:rFonts w:hint="eastAsia" w:eastAsia="仿宋_GB2312"/>
          <w:lang w:eastAsia="zh-CN"/>
        </w:rPr>
      </w:pPr>
    </w:p>
    <w:sectPr>
      <w:footerReference r:id="rId3" w:type="default"/>
      <w:pgSz w:w="16838" w:h="11906" w:orient="landscape"/>
      <w:pgMar w:top="1701" w:right="1587" w:bottom="113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 w:hAnsi="仿宋" w:eastAsia="仿宋" w:cs="仿宋"/>
                              <w:sz w:val="32"/>
                              <w:szCs w:val="32"/>
                              <w:lang w:eastAsia="zh-CN"/>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1</w:t>
                          </w:r>
                          <w:r>
                            <w:rPr>
                              <w:rFonts w:hint="eastAsia" w:ascii="仿宋" w:hAnsi="仿宋" w:eastAsia="仿宋" w:cs="仿宋"/>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仿宋" w:hAnsi="仿宋" w:eastAsia="仿宋" w:cs="仿宋"/>
                        <w:sz w:val="32"/>
                        <w:szCs w:val="32"/>
                        <w:lang w:eastAsia="zh-CN"/>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1</w:t>
                    </w:r>
                    <w:r>
                      <w:rPr>
                        <w:rFonts w:hint="eastAsia" w:ascii="仿宋" w:hAnsi="仿宋" w:eastAsia="仿宋" w:cs="仿宋"/>
                        <w:sz w:val="32"/>
                        <w:szCs w:val="32"/>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AE0C3"/>
    <w:multiLevelType w:val="singleLevel"/>
    <w:tmpl w:val="5F5AE0C3"/>
    <w:lvl w:ilvl="0" w:tentative="0">
      <w:start w:val="1"/>
      <w:numFmt w:val="decimal"/>
      <w:suff w:val="nothing"/>
      <w:lvlText w:val="%1."/>
      <w:lvlJc w:val="left"/>
    </w:lvl>
  </w:abstractNum>
  <w:abstractNum w:abstractNumId="1">
    <w:nsid w:val="5F5AECF3"/>
    <w:multiLevelType w:val="singleLevel"/>
    <w:tmpl w:val="5F5AECF3"/>
    <w:lvl w:ilvl="0" w:tentative="0">
      <w:start w:val="1"/>
      <w:numFmt w:val="decimal"/>
      <w:suff w:val="nothing"/>
      <w:lvlText w:val="%1."/>
      <w:lvlJc w:val="left"/>
    </w:lvl>
  </w:abstractNum>
  <w:abstractNum w:abstractNumId="2">
    <w:nsid w:val="5F5AED1B"/>
    <w:multiLevelType w:val="singleLevel"/>
    <w:tmpl w:val="5F5AED1B"/>
    <w:lvl w:ilvl="0" w:tentative="0">
      <w:start w:val="1"/>
      <w:numFmt w:val="decimal"/>
      <w:suff w:val="nothing"/>
      <w:lvlText w:val="%1."/>
      <w:lvlJc w:val="left"/>
    </w:lvl>
  </w:abstractNum>
  <w:abstractNum w:abstractNumId="3">
    <w:nsid w:val="5F5AED4B"/>
    <w:multiLevelType w:val="singleLevel"/>
    <w:tmpl w:val="5F5AED4B"/>
    <w:lvl w:ilvl="0" w:tentative="0">
      <w:start w:val="1"/>
      <w:numFmt w:val="decimal"/>
      <w:suff w:val="nothing"/>
      <w:lvlText w:val="%1."/>
      <w:lvlJc w:val="left"/>
    </w:lvl>
  </w:abstractNum>
  <w:abstractNum w:abstractNumId="4">
    <w:nsid w:val="5F5AEE88"/>
    <w:multiLevelType w:val="singleLevel"/>
    <w:tmpl w:val="5F5AEE88"/>
    <w:lvl w:ilvl="0" w:tentative="0">
      <w:start w:val="1"/>
      <w:numFmt w:val="decimal"/>
      <w:suff w:val="nothing"/>
      <w:lvlText w:val="%1."/>
      <w:lvlJc w:val="left"/>
    </w:lvl>
  </w:abstractNum>
  <w:abstractNum w:abstractNumId="5">
    <w:nsid w:val="5F5AF03A"/>
    <w:multiLevelType w:val="singleLevel"/>
    <w:tmpl w:val="5F5AF03A"/>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C3BA6"/>
    <w:rsid w:val="011C3BA6"/>
    <w:rsid w:val="0B09338B"/>
    <w:rsid w:val="1B334DDA"/>
    <w:rsid w:val="3DBA7E20"/>
    <w:rsid w:val="45B025DE"/>
    <w:rsid w:val="58DA493D"/>
    <w:rsid w:val="6B3704BB"/>
    <w:rsid w:val="71C57BF2"/>
    <w:rsid w:val="7EA31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rFonts w:eastAsia="宋体"/>
      <w:b/>
      <w:kern w:val="44"/>
      <w:sz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4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2020-12-29T03:05:00Z</dcterms:created>
  <dc:creator>Administrator</dc:creator>
  <cp:lastModifiedBy>舍空</cp:lastModifiedBy>
  <cp:lastPrinted>2020-12-29T07:25:00Z</cp:lastPrinted>
  <dcterms:modified xsi:type="dcterms:W3CDTF">2020-12-29T08:05:19Z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