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spacing w:before="0" w:after="0" w:line="240" w:lineRule="auto"/>
        <w:jc w:val="left"/>
        <w:rPr>
          <w:rFonts w:eastAsia="黑体"/>
          <w:b w:val="0"/>
          <w:bCs/>
          <w:sz w:val="32"/>
          <w:szCs w:val="32"/>
        </w:rPr>
      </w:pPr>
      <w:bookmarkStart w:id="0" w:name="_Toc24724704"/>
    </w:p>
    <w:p>
      <w:pPr>
        <w:rPr>
          <w:rFonts w:eastAsia="黑体"/>
          <w:b/>
          <w:bCs/>
          <w:sz w:val="32"/>
          <w:szCs w:val="32"/>
        </w:rPr>
      </w:pPr>
    </w:p>
    <w:p>
      <w:pPr>
        <w:rPr>
          <w:rFonts w:eastAsia="黑体"/>
          <w:b/>
          <w:bCs/>
          <w:sz w:val="32"/>
          <w:szCs w:val="32"/>
        </w:rPr>
      </w:pPr>
    </w:p>
    <w:p>
      <w:pPr>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lang w:eastAsia="zh-CN"/>
        </w:rPr>
        <w:t>耿黄</w:t>
      </w:r>
      <w:r>
        <w:rPr>
          <w:rFonts w:hint="eastAsia" w:ascii="方正小标宋简体" w:hAnsi="方正小标宋简体" w:eastAsia="方正小标宋简体" w:cs="方正小标宋简体"/>
          <w:b w:val="0"/>
          <w:bCs w:val="0"/>
          <w:sz w:val="72"/>
          <w:szCs w:val="72"/>
        </w:rPr>
        <w:t>镇</w:t>
      </w:r>
      <w:r>
        <w:rPr>
          <w:rFonts w:hint="eastAsia" w:ascii="方正小标宋简体" w:hAnsi="方正小标宋简体" w:eastAsia="方正小标宋简体" w:cs="方正小标宋简体"/>
          <w:b w:val="0"/>
          <w:bCs w:val="0"/>
          <w:sz w:val="72"/>
          <w:szCs w:val="72"/>
          <w:lang w:eastAsia="zh-CN"/>
        </w:rPr>
        <w:t>人民政府试点领域基层</w:t>
      </w:r>
      <w:r>
        <w:rPr>
          <w:rFonts w:hint="eastAsia" w:ascii="方正小标宋简体" w:hAnsi="方正小标宋简体" w:eastAsia="方正小标宋简体" w:cs="方正小标宋简体"/>
          <w:b w:val="0"/>
          <w:bCs w:val="0"/>
          <w:sz w:val="72"/>
          <w:szCs w:val="72"/>
        </w:rPr>
        <w:t>政务公开</w:t>
      </w:r>
    </w:p>
    <w:p>
      <w:pPr>
        <w:jc w:val="center"/>
        <w:rPr>
          <w:rFonts w:hint="eastAsia" w:ascii="方正小标宋简体" w:hAnsi="方正小标宋简体" w:eastAsia="方正小标宋简体" w:cs="方正小标宋简体"/>
          <w:b w:val="0"/>
          <w:bCs w:val="0"/>
          <w:sz w:val="72"/>
          <w:szCs w:val="72"/>
        </w:rPr>
      </w:pPr>
      <w:bookmarkStart w:id="1" w:name="_GoBack"/>
      <w:bookmarkEnd w:id="1"/>
      <w:r>
        <w:rPr>
          <w:rFonts w:hint="eastAsia" w:ascii="方正小标宋简体" w:hAnsi="方正小标宋简体" w:eastAsia="方正小标宋简体" w:cs="方正小标宋简体"/>
          <w:b w:val="0"/>
          <w:bCs w:val="0"/>
          <w:sz w:val="72"/>
          <w:szCs w:val="72"/>
          <w:lang w:eastAsia="zh-CN"/>
        </w:rPr>
        <w:t>标准</w:t>
      </w:r>
      <w:r>
        <w:rPr>
          <w:rFonts w:hint="eastAsia" w:ascii="方正小标宋简体" w:hAnsi="方正小标宋简体" w:eastAsia="方正小标宋简体" w:cs="方正小标宋简体"/>
          <w:b w:val="0"/>
          <w:bCs w:val="0"/>
          <w:sz w:val="72"/>
          <w:szCs w:val="72"/>
        </w:rPr>
        <w:t>目录</w:t>
      </w:r>
    </w:p>
    <w:p>
      <w:pPr>
        <w:rPr>
          <w:rFonts w:eastAsia="黑体"/>
          <w:b/>
          <w:bCs/>
          <w:sz w:val="32"/>
          <w:szCs w:val="32"/>
        </w:rPr>
      </w:pPr>
    </w:p>
    <w:p>
      <w:pPr>
        <w:ind w:firstLine="636"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（一）重大建设项目领域</w:t>
      </w:r>
      <w:r>
        <w:rPr>
          <w:rFonts w:hint="eastAsia" w:ascii="黑体" w:hAnsi="黑体" w:eastAsia="黑体" w:cs="黑体"/>
          <w:color w:val="auto"/>
          <w:sz w:val="32"/>
          <w:szCs w:val="32"/>
        </w:rPr>
        <w:t>基层</w:t>
      </w:r>
      <w:r>
        <w:rPr>
          <w:rFonts w:hint="eastAsia" w:ascii="黑体" w:hAnsi="黑体" w:eastAsia="黑体" w:cs="黑体"/>
          <w:b w:val="0"/>
          <w:bCs w:val="0"/>
          <w:sz w:val="32"/>
          <w:szCs w:val="32"/>
        </w:rPr>
        <w:t>政务公开</w:t>
      </w:r>
      <w:r>
        <w:rPr>
          <w:rFonts w:hint="eastAsia" w:ascii="黑体" w:hAnsi="黑体" w:eastAsia="黑体" w:cs="黑体"/>
          <w:color w:val="auto"/>
          <w:sz w:val="32"/>
          <w:szCs w:val="32"/>
        </w:rPr>
        <w:t>标准</w:t>
      </w:r>
      <w:r>
        <w:rPr>
          <w:rFonts w:hint="eastAsia" w:ascii="黑体" w:hAnsi="黑体" w:eastAsia="黑体" w:cs="黑体"/>
          <w:b w:val="0"/>
          <w:bCs w:val="0"/>
          <w:sz w:val="32"/>
          <w:szCs w:val="32"/>
        </w:rPr>
        <w:t>目录</w:t>
      </w:r>
    </w:p>
    <w:p>
      <w:pPr>
        <w:ind w:firstLine="636"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）社会救助领域</w:t>
      </w:r>
      <w:r>
        <w:rPr>
          <w:rFonts w:hint="eastAsia" w:ascii="黑体" w:hAnsi="黑体" w:eastAsia="黑体" w:cs="黑体"/>
          <w:color w:val="auto"/>
          <w:sz w:val="32"/>
          <w:szCs w:val="32"/>
        </w:rPr>
        <w:t>基层</w:t>
      </w:r>
      <w:r>
        <w:rPr>
          <w:rFonts w:hint="eastAsia" w:ascii="黑体" w:hAnsi="黑体" w:eastAsia="黑体" w:cs="黑体"/>
          <w:b w:val="0"/>
          <w:bCs w:val="0"/>
          <w:sz w:val="32"/>
          <w:szCs w:val="32"/>
        </w:rPr>
        <w:t>政务公开</w:t>
      </w:r>
      <w:r>
        <w:rPr>
          <w:rFonts w:hint="eastAsia" w:ascii="黑体" w:hAnsi="黑体" w:eastAsia="黑体" w:cs="黑体"/>
          <w:color w:val="auto"/>
          <w:sz w:val="32"/>
          <w:szCs w:val="32"/>
        </w:rPr>
        <w:t>标准</w:t>
      </w:r>
      <w:r>
        <w:rPr>
          <w:rFonts w:hint="eastAsia" w:ascii="黑体" w:hAnsi="黑体" w:eastAsia="黑体" w:cs="黑体"/>
          <w:b w:val="0"/>
          <w:bCs w:val="0"/>
          <w:sz w:val="32"/>
          <w:szCs w:val="32"/>
        </w:rPr>
        <w:t>目录</w:t>
      </w:r>
    </w:p>
    <w:p>
      <w:pPr>
        <w:ind w:firstLine="636"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）就业领域</w:t>
      </w:r>
      <w:r>
        <w:rPr>
          <w:rFonts w:hint="eastAsia" w:ascii="黑体" w:hAnsi="黑体" w:eastAsia="黑体" w:cs="黑体"/>
          <w:color w:val="auto"/>
          <w:sz w:val="32"/>
          <w:szCs w:val="32"/>
        </w:rPr>
        <w:t>基层</w:t>
      </w:r>
      <w:r>
        <w:rPr>
          <w:rFonts w:hint="eastAsia" w:ascii="黑体" w:hAnsi="黑体" w:eastAsia="黑体" w:cs="黑体"/>
          <w:b w:val="0"/>
          <w:bCs w:val="0"/>
          <w:sz w:val="32"/>
          <w:szCs w:val="32"/>
        </w:rPr>
        <w:t>政务公开</w:t>
      </w:r>
      <w:r>
        <w:rPr>
          <w:rFonts w:hint="eastAsia" w:ascii="黑体" w:hAnsi="黑体" w:eastAsia="黑体" w:cs="黑体"/>
          <w:color w:val="auto"/>
          <w:sz w:val="32"/>
          <w:szCs w:val="32"/>
        </w:rPr>
        <w:t>标准</w:t>
      </w:r>
      <w:r>
        <w:rPr>
          <w:rFonts w:hint="eastAsia" w:ascii="黑体" w:hAnsi="黑体" w:eastAsia="黑体" w:cs="黑体"/>
          <w:b w:val="0"/>
          <w:bCs w:val="0"/>
          <w:sz w:val="32"/>
          <w:szCs w:val="32"/>
        </w:rPr>
        <w:t>目录</w:t>
      </w:r>
    </w:p>
    <w:p>
      <w:pPr>
        <w:ind w:firstLine="636"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）社会保险领域</w:t>
      </w:r>
      <w:r>
        <w:rPr>
          <w:rFonts w:hint="eastAsia" w:ascii="黑体" w:hAnsi="黑体" w:eastAsia="黑体" w:cs="黑体"/>
          <w:color w:val="auto"/>
          <w:sz w:val="32"/>
          <w:szCs w:val="32"/>
        </w:rPr>
        <w:t>基层</w:t>
      </w:r>
      <w:r>
        <w:rPr>
          <w:rFonts w:hint="eastAsia" w:ascii="黑体" w:hAnsi="黑体" w:eastAsia="黑体" w:cs="黑体"/>
          <w:b w:val="0"/>
          <w:bCs w:val="0"/>
          <w:sz w:val="32"/>
          <w:szCs w:val="32"/>
        </w:rPr>
        <w:t>政务公开</w:t>
      </w:r>
      <w:r>
        <w:rPr>
          <w:rFonts w:hint="eastAsia" w:ascii="黑体" w:hAnsi="黑体" w:eastAsia="黑体" w:cs="黑体"/>
          <w:color w:val="auto"/>
          <w:sz w:val="32"/>
          <w:szCs w:val="32"/>
        </w:rPr>
        <w:t>标准</w:t>
      </w:r>
      <w:r>
        <w:rPr>
          <w:rFonts w:hint="eastAsia" w:ascii="黑体" w:hAnsi="黑体" w:eastAsia="黑体" w:cs="黑体"/>
          <w:b w:val="0"/>
          <w:bCs w:val="0"/>
          <w:sz w:val="32"/>
          <w:szCs w:val="32"/>
        </w:rPr>
        <w:t>目录</w:t>
      </w:r>
    </w:p>
    <w:p>
      <w:pPr>
        <w:ind w:firstLine="636"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）扶贫领域</w:t>
      </w:r>
      <w:r>
        <w:rPr>
          <w:rFonts w:hint="eastAsia" w:ascii="黑体" w:hAnsi="黑体" w:eastAsia="黑体" w:cs="黑体"/>
          <w:color w:val="auto"/>
          <w:sz w:val="32"/>
          <w:szCs w:val="32"/>
        </w:rPr>
        <w:t>基层</w:t>
      </w:r>
      <w:r>
        <w:rPr>
          <w:rFonts w:hint="eastAsia" w:ascii="黑体" w:hAnsi="黑体" w:eastAsia="黑体" w:cs="黑体"/>
          <w:b w:val="0"/>
          <w:bCs w:val="0"/>
          <w:sz w:val="32"/>
          <w:szCs w:val="32"/>
        </w:rPr>
        <w:t>政务公开</w:t>
      </w:r>
      <w:r>
        <w:rPr>
          <w:rFonts w:hint="eastAsia" w:ascii="黑体" w:hAnsi="黑体" w:eastAsia="黑体" w:cs="黑体"/>
          <w:color w:val="auto"/>
          <w:sz w:val="32"/>
          <w:szCs w:val="32"/>
        </w:rPr>
        <w:t>标准</w:t>
      </w:r>
      <w:r>
        <w:rPr>
          <w:rFonts w:hint="eastAsia" w:ascii="黑体" w:hAnsi="黑体" w:eastAsia="黑体" w:cs="黑体"/>
          <w:b w:val="0"/>
          <w:bCs w:val="0"/>
          <w:sz w:val="32"/>
          <w:szCs w:val="32"/>
        </w:rPr>
        <w:t>目录</w:t>
      </w:r>
    </w:p>
    <w:p>
      <w:pPr>
        <w:ind w:firstLine="636" w:firstLineChars="200"/>
        <w:rPr>
          <w:rFonts w:hint="eastAsia" w:eastAsia="黑体"/>
          <w:b w:val="0"/>
          <w:bCs w:val="0"/>
          <w:sz w:val="32"/>
          <w:szCs w:val="32"/>
        </w:rPr>
      </w:pPr>
    </w:p>
    <w:p>
      <w:pPr>
        <w:pStyle w:val="2"/>
        <w:keepNext w:val="0"/>
        <w:keepLines w:val="0"/>
        <w:spacing w:before="0" w:after="0" w:line="700" w:lineRule="exact"/>
        <w:jc w:val="center"/>
        <w:rPr>
          <w:rFonts w:hint="eastAsia" w:eastAsia="方正小标宋简体"/>
          <w:b w:val="0"/>
          <w:bCs/>
          <w:szCs w:val="44"/>
          <w:lang w:eastAsia="zh-CN"/>
        </w:rPr>
        <w:sectPr>
          <w:footerReference r:id="rId3" w:type="default"/>
          <w:footerReference r:id="rId4" w:type="even"/>
          <w:pgSz w:w="16838" w:h="11906" w:orient="landscape"/>
          <w:pgMar w:top="1701" w:right="1587" w:bottom="1134" w:left="1587" w:header="851" w:footer="1474" w:gutter="0"/>
          <w:pgNumType w:fmt="decimal" w:start="1"/>
          <w:cols w:space="720" w:num="1"/>
          <w:rtlGutter w:val="0"/>
          <w:docGrid w:type="linesAndChars" w:linePitch="592" w:charSpace="-458"/>
        </w:sectPr>
      </w:pPr>
    </w:p>
    <w:p>
      <w:pPr>
        <w:pStyle w:val="2"/>
        <w:keepNext w:val="0"/>
        <w:keepLines w:val="0"/>
        <w:spacing w:before="0" w:after="0" w:line="700" w:lineRule="exact"/>
        <w:jc w:val="both"/>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（一）耿黄镇人民政府</w:t>
      </w:r>
      <w:r>
        <w:rPr>
          <w:rFonts w:hint="eastAsia" w:ascii="方正小标宋简体" w:hAnsi="方正小标宋简体" w:eastAsia="方正小标宋简体" w:cs="方正小标宋简体"/>
          <w:b w:val="0"/>
          <w:bCs/>
          <w:sz w:val="44"/>
          <w:szCs w:val="44"/>
        </w:rPr>
        <w:t>重大建设项目领域</w:t>
      </w:r>
      <w:r>
        <w:rPr>
          <w:rFonts w:hint="eastAsia" w:ascii="方正小标宋简体" w:hAnsi="方正小标宋简体" w:eastAsia="方正小标宋简体" w:cs="方正小标宋简体"/>
          <w:b w:val="0"/>
          <w:bCs/>
          <w:color w:val="auto"/>
          <w:sz w:val="44"/>
          <w:szCs w:val="44"/>
        </w:rPr>
        <w:t>基层</w:t>
      </w:r>
      <w:r>
        <w:rPr>
          <w:rFonts w:hint="eastAsia" w:ascii="方正小标宋简体" w:hAnsi="方正小标宋简体" w:eastAsia="方正小标宋简体" w:cs="方正小标宋简体"/>
          <w:b w:val="0"/>
          <w:bCs/>
          <w:sz w:val="44"/>
          <w:szCs w:val="44"/>
        </w:rPr>
        <w:t>政务公开</w:t>
      </w:r>
      <w:r>
        <w:rPr>
          <w:rFonts w:hint="eastAsia" w:ascii="方正小标宋简体" w:hAnsi="方正小标宋简体" w:eastAsia="方正小标宋简体" w:cs="方正小标宋简体"/>
          <w:b w:val="0"/>
          <w:bCs/>
          <w:color w:val="auto"/>
          <w:sz w:val="44"/>
          <w:szCs w:val="44"/>
        </w:rPr>
        <w:t>标准</w:t>
      </w:r>
      <w:r>
        <w:rPr>
          <w:rFonts w:hint="eastAsia" w:ascii="方正小标宋简体" w:hAnsi="方正小标宋简体" w:eastAsia="方正小标宋简体" w:cs="方正小标宋简体"/>
          <w:b w:val="0"/>
          <w:bCs/>
          <w:sz w:val="44"/>
          <w:szCs w:val="44"/>
        </w:rPr>
        <w:t>目录</w:t>
      </w:r>
      <w:bookmarkEnd w:id="0"/>
    </w:p>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1837"/>
        <w:gridCol w:w="1625"/>
        <w:gridCol w:w="935"/>
        <w:gridCol w:w="4217"/>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83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62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3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421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1837" w:type="dxa"/>
            <w:vMerge w:val="continue"/>
            <w:noWrap w:val="0"/>
            <w:vAlign w:val="center"/>
          </w:tcPr>
          <w:p>
            <w:pPr>
              <w:widowControl/>
              <w:spacing w:line="200" w:lineRule="exact"/>
              <w:jc w:val="left"/>
              <w:rPr>
                <w:rFonts w:eastAsia="黑体" w:cs="宋体"/>
                <w:kern w:val="0"/>
                <w:sz w:val="18"/>
                <w:szCs w:val="18"/>
              </w:rPr>
            </w:pPr>
          </w:p>
        </w:tc>
        <w:tc>
          <w:tcPr>
            <w:tcW w:w="1625" w:type="dxa"/>
            <w:vMerge w:val="continue"/>
            <w:noWrap w:val="0"/>
            <w:vAlign w:val="center"/>
          </w:tcPr>
          <w:p>
            <w:pPr>
              <w:widowControl/>
              <w:spacing w:line="200" w:lineRule="exact"/>
              <w:jc w:val="left"/>
              <w:rPr>
                <w:rFonts w:eastAsia="黑体" w:cs="宋体"/>
                <w:kern w:val="0"/>
                <w:sz w:val="18"/>
                <w:szCs w:val="18"/>
              </w:rPr>
            </w:pPr>
          </w:p>
        </w:tc>
        <w:tc>
          <w:tcPr>
            <w:tcW w:w="935" w:type="dxa"/>
            <w:vMerge w:val="continue"/>
            <w:noWrap w:val="0"/>
            <w:vAlign w:val="center"/>
          </w:tcPr>
          <w:p>
            <w:pPr>
              <w:widowControl/>
              <w:spacing w:line="200" w:lineRule="exact"/>
              <w:jc w:val="left"/>
              <w:rPr>
                <w:rFonts w:eastAsia="黑体" w:cs="宋体"/>
                <w:kern w:val="0"/>
                <w:sz w:val="18"/>
                <w:szCs w:val="18"/>
              </w:rPr>
            </w:pPr>
          </w:p>
        </w:tc>
        <w:tc>
          <w:tcPr>
            <w:tcW w:w="4217"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atLeast"/>
          <w:jc w:val="center"/>
        </w:trPr>
        <w:tc>
          <w:tcPr>
            <w:tcW w:w="505" w:type="dxa"/>
            <w:noWrap w:val="0"/>
            <w:vAlign w:val="center"/>
          </w:tcPr>
          <w:p>
            <w:pPr>
              <w:spacing w:line="240" w:lineRule="exact"/>
              <w:jc w:val="center"/>
              <w:rPr>
                <w:rFonts w:hint="default" w:eastAsia="仿宋_GB2312"/>
                <w:sz w:val="16"/>
                <w:szCs w:val="16"/>
                <w:lang w:val="en-US" w:eastAsia="zh-CN"/>
              </w:rPr>
            </w:pPr>
            <w:r>
              <w:rPr>
                <w:rFonts w:hint="eastAsia"/>
                <w:sz w:val="16"/>
                <w:szCs w:val="16"/>
                <w:lang w:val="en-US" w:eastAsia="zh-CN"/>
              </w:rPr>
              <w:t>1</w:t>
            </w:r>
          </w:p>
        </w:tc>
        <w:tc>
          <w:tcPr>
            <w:tcW w:w="604" w:type="dxa"/>
            <w:noWrap w:val="0"/>
            <w:vAlign w:val="center"/>
          </w:tcPr>
          <w:p>
            <w:pPr>
              <w:spacing w:line="240" w:lineRule="exact"/>
              <w:jc w:val="left"/>
              <w:rPr>
                <w:sz w:val="18"/>
                <w:szCs w:val="18"/>
              </w:rPr>
            </w:pPr>
            <w:r>
              <w:rPr>
                <w:rFonts w:hint="eastAsia"/>
                <w:sz w:val="18"/>
                <w:szCs w:val="18"/>
              </w:rPr>
              <w:t>招标投标信息</w:t>
            </w:r>
          </w:p>
        </w:tc>
        <w:tc>
          <w:tcPr>
            <w:tcW w:w="799" w:type="dxa"/>
            <w:noWrap w:val="0"/>
            <w:vAlign w:val="center"/>
          </w:tcPr>
          <w:p>
            <w:pPr>
              <w:spacing w:line="240" w:lineRule="exact"/>
              <w:jc w:val="left"/>
              <w:rPr>
                <w:rFonts w:hint="eastAsia"/>
                <w:sz w:val="18"/>
                <w:szCs w:val="18"/>
              </w:rPr>
            </w:pPr>
            <w:r>
              <w:rPr>
                <w:rFonts w:hint="eastAsia"/>
                <w:sz w:val="18"/>
                <w:szCs w:val="18"/>
              </w:rPr>
              <w:t>招标</w:t>
            </w:r>
          </w:p>
          <w:p>
            <w:pPr>
              <w:spacing w:line="240" w:lineRule="exact"/>
              <w:jc w:val="left"/>
              <w:rPr>
                <w:sz w:val="18"/>
                <w:szCs w:val="18"/>
              </w:rPr>
            </w:pPr>
            <w:r>
              <w:rPr>
                <w:rFonts w:hint="eastAsia"/>
                <w:sz w:val="18"/>
                <w:szCs w:val="18"/>
              </w:rPr>
              <w:t>投标</w:t>
            </w:r>
          </w:p>
        </w:tc>
        <w:tc>
          <w:tcPr>
            <w:tcW w:w="1913" w:type="dxa"/>
            <w:noWrap w:val="0"/>
            <w:vAlign w:val="center"/>
          </w:tcPr>
          <w:p>
            <w:pPr>
              <w:spacing w:line="240" w:lineRule="exact"/>
              <w:rPr>
                <w:sz w:val="18"/>
                <w:szCs w:val="18"/>
              </w:rPr>
            </w:pPr>
            <w:r>
              <w:rPr>
                <w:rFonts w:hint="eastAsia"/>
                <w:sz w:val="18"/>
                <w:szCs w:val="18"/>
              </w:rPr>
              <w:t>招标公告、中标候选人公示、中标结果公示、合同订立及备案情况、招标投标违法处罚信息</w:t>
            </w:r>
          </w:p>
        </w:tc>
        <w:tc>
          <w:tcPr>
            <w:tcW w:w="1837" w:type="dxa"/>
            <w:noWrap w:val="0"/>
            <w:vAlign w:val="center"/>
          </w:tcPr>
          <w:p>
            <w:pPr>
              <w:spacing w:line="240" w:lineRule="exact"/>
              <w:rPr>
                <w:sz w:val="18"/>
                <w:szCs w:val="18"/>
              </w:rPr>
            </w:pPr>
            <w:r>
              <w:rPr>
                <w:rFonts w:hint="eastAsia"/>
                <w:sz w:val="18"/>
                <w:szCs w:val="18"/>
              </w:rPr>
              <w:t>《政府信息公开条例》、《关于全面推进政务公开工作意见》、《关于推进重大建设项目批准和实施领域政府信息公开的意见》</w:t>
            </w:r>
          </w:p>
        </w:tc>
        <w:tc>
          <w:tcPr>
            <w:tcW w:w="1625" w:type="dxa"/>
            <w:noWrap w:val="0"/>
            <w:vAlign w:val="center"/>
          </w:tcPr>
          <w:p>
            <w:pPr>
              <w:spacing w:line="240" w:lineRule="exact"/>
              <w:rPr>
                <w:sz w:val="18"/>
                <w:szCs w:val="18"/>
              </w:rPr>
            </w:pPr>
            <w:r>
              <w:rPr>
                <w:rFonts w:hint="eastAsia"/>
                <w:sz w:val="18"/>
                <w:szCs w:val="18"/>
              </w:rPr>
              <w:t>信息形成20个工作日内公开；其中行政许可、行政处罚事项应自作出行政决定之日起7个工作日内公示</w:t>
            </w:r>
          </w:p>
        </w:tc>
        <w:tc>
          <w:tcPr>
            <w:tcW w:w="935" w:type="dxa"/>
            <w:noWrap w:val="0"/>
            <w:vAlign w:val="center"/>
          </w:tcPr>
          <w:p>
            <w:pPr>
              <w:spacing w:line="240" w:lineRule="exact"/>
              <w:rPr>
                <w:sz w:val="18"/>
                <w:szCs w:val="18"/>
              </w:rPr>
            </w:pPr>
            <w:r>
              <w:rPr>
                <w:rFonts w:hint="eastAsia"/>
                <w:sz w:val="18"/>
                <w:szCs w:val="18"/>
              </w:rPr>
              <w:t>招标人及其招标代理机构</w:t>
            </w:r>
          </w:p>
        </w:tc>
        <w:tc>
          <w:tcPr>
            <w:tcW w:w="4217" w:type="dxa"/>
            <w:noWrap w:val="0"/>
            <w:vAlign w:val="center"/>
          </w:tcPr>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政府网站</w:t>
            </w:r>
            <w:r>
              <w:rPr>
                <w:rFonts w:hint="eastAsia" w:cs="仿宋_GB2312"/>
                <w:sz w:val="18"/>
                <w:szCs w:val="18"/>
              </w:rPr>
              <w:t xml:space="preserve">     </w:t>
            </w:r>
            <w:r>
              <w:rPr>
                <w:rFonts w:hint="eastAsia" w:cs="仿宋_GB2312"/>
                <w:sz w:val="18"/>
                <w:szCs w:val="18"/>
                <w:lang w:eastAsia="zh-CN"/>
              </w:rPr>
              <w:t>□</w:t>
            </w:r>
            <w:r>
              <w:rPr>
                <w:rFonts w:hint="eastAsia" w:hAnsi="仿宋_GB2312" w:cs="仿宋_GB2312"/>
                <w:sz w:val="18"/>
                <w:szCs w:val="18"/>
              </w:rPr>
              <w:t>政府公报</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两微一端</w:t>
            </w:r>
            <w:r>
              <w:rPr>
                <w:rFonts w:hint="eastAsia" w:cs="仿宋_GB2312"/>
                <w:sz w:val="18"/>
                <w:szCs w:val="18"/>
              </w:rPr>
              <w:t xml:space="preserve">     □</w:t>
            </w:r>
            <w:r>
              <w:rPr>
                <w:rFonts w:hint="eastAsia" w:hAnsi="仿宋_GB2312" w:cs="仿宋_GB2312"/>
                <w:sz w:val="18"/>
                <w:szCs w:val="18"/>
              </w:rPr>
              <w:t>发布听证会</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广播电视</w:t>
            </w:r>
            <w:r>
              <w:rPr>
                <w:rFonts w:hint="eastAsia" w:cs="仿宋_GB2312"/>
                <w:sz w:val="18"/>
                <w:szCs w:val="18"/>
              </w:rPr>
              <w:t xml:space="preserve">     □</w:t>
            </w:r>
            <w:r>
              <w:rPr>
                <w:rFonts w:hint="eastAsia" w:hAnsi="仿宋_GB2312" w:cs="仿宋_GB2312"/>
                <w:sz w:val="18"/>
                <w:szCs w:val="18"/>
              </w:rPr>
              <w:t>纸质媒体</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公开查阅点</w:t>
            </w:r>
            <w:r>
              <w:rPr>
                <w:rFonts w:hint="eastAsia" w:cs="仿宋_GB2312"/>
                <w:sz w:val="18"/>
                <w:szCs w:val="18"/>
              </w:rPr>
              <w:t xml:space="preserve">   </w:t>
            </w:r>
            <w:r>
              <w:rPr>
                <w:rFonts w:hint="eastAsia" w:cs="仿宋_GB2312"/>
                <w:sz w:val="18"/>
                <w:szCs w:val="18"/>
                <w:lang w:eastAsia="zh-CN"/>
              </w:rPr>
              <w:t>□</w:t>
            </w:r>
            <w:r>
              <w:rPr>
                <w:rFonts w:hint="eastAsia" w:hAnsi="仿宋_GB2312" w:cs="仿宋_GB2312"/>
                <w:sz w:val="18"/>
                <w:szCs w:val="18"/>
              </w:rPr>
              <w:t>政务服务中心</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便民服务站</w:t>
            </w:r>
            <w:r>
              <w:rPr>
                <w:rFonts w:hint="eastAsia" w:cs="仿宋_GB2312"/>
                <w:sz w:val="18"/>
                <w:szCs w:val="18"/>
              </w:rPr>
              <w:t xml:space="preserve">   □</w:t>
            </w:r>
            <w:r>
              <w:rPr>
                <w:rFonts w:hint="eastAsia" w:hAnsi="仿宋_GB2312" w:cs="仿宋_GB2312"/>
                <w:sz w:val="18"/>
                <w:szCs w:val="18"/>
              </w:rPr>
              <w:t>入户</w:t>
            </w:r>
            <w:r>
              <w:rPr>
                <w:rFonts w:hint="eastAsia" w:cs="仿宋_GB2312"/>
                <w:sz w:val="18"/>
                <w:szCs w:val="18"/>
              </w:rPr>
              <w:t>/</w:t>
            </w:r>
            <w:r>
              <w:rPr>
                <w:rFonts w:hint="eastAsia" w:hAnsi="仿宋_GB2312" w:cs="仿宋_GB2312"/>
                <w:sz w:val="18"/>
                <w:szCs w:val="18"/>
              </w:rPr>
              <w:t>现场</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社区</w:t>
            </w:r>
            <w:r>
              <w:rPr>
                <w:rFonts w:hint="eastAsia" w:cs="仿宋_GB2312"/>
                <w:sz w:val="18"/>
                <w:szCs w:val="18"/>
              </w:rPr>
              <w:t>/</w:t>
            </w:r>
            <w:r>
              <w:rPr>
                <w:rFonts w:hint="eastAsia" w:hAnsi="仿宋_GB2312" w:cs="仿宋_GB2312"/>
                <w:sz w:val="18"/>
                <w:szCs w:val="18"/>
              </w:rPr>
              <w:t>企事业单位</w:t>
            </w:r>
            <w:r>
              <w:rPr>
                <w:rFonts w:hint="eastAsia" w:cs="仿宋_GB2312"/>
                <w:sz w:val="18"/>
                <w:szCs w:val="18"/>
              </w:rPr>
              <w:t>/</w:t>
            </w:r>
            <w:r>
              <w:rPr>
                <w:rFonts w:hint="eastAsia" w:hAnsi="仿宋_GB2312" w:cs="仿宋_GB2312"/>
                <w:sz w:val="18"/>
                <w:szCs w:val="18"/>
              </w:rPr>
              <w:t>村公示栏（电子屏）</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精准推送</w:t>
            </w:r>
            <w:r>
              <w:rPr>
                <w:rFonts w:hint="eastAsia" w:cs="仿宋_GB2312"/>
                <w:sz w:val="18"/>
                <w:szCs w:val="18"/>
              </w:rPr>
              <w:t xml:space="preserve">    </w:t>
            </w:r>
            <w:r>
              <w:rPr>
                <w:rFonts w:cs="仿宋_GB2312"/>
                <w:sz w:val="18"/>
                <w:szCs w:val="18"/>
              </w:rPr>
              <w:t xml:space="preserve"> </w:t>
            </w:r>
            <w:r>
              <w:rPr>
                <w:rFonts w:hint="eastAsia" w:cs="仿宋_GB2312"/>
                <w:sz w:val="18"/>
                <w:szCs w:val="18"/>
              </w:rPr>
              <w:t>■</w:t>
            </w:r>
            <w:r>
              <w:rPr>
                <w:rFonts w:hint="eastAsia" w:hAnsi="仿宋_GB2312" w:cs="仿宋_GB2312"/>
                <w:sz w:val="18"/>
                <w:szCs w:val="18"/>
              </w:rPr>
              <w:t>公共资源交易平台</w:t>
            </w:r>
          </w:p>
          <w:p>
            <w:pPr>
              <w:spacing w:line="220" w:lineRule="exact"/>
              <w:rPr>
                <w:rFonts w:cs="仿宋_GB2312"/>
                <w:sz w:val="18"/>
                <w:szCs w:val="18"/>
              </w:rPr>
            </w:pPr>
            <w:r>
              <w:rPr>
                <w:rFonts w:hint="eastAsia" w:cs="仿宋_GB2312"/>
                <w:sz w:val="18"/>
                <w:szCs w:val="18"/>
                <w:lang w:eastAsia="zh-CN"/>
              </w:rPr>
              <w:t>□</w:t>
            </w:r>
            <w:r>
              <w:rPr>
                <w:rFonts w:hint="eastAsia" w:hAnsi="仿宋_GB2312" w:cs="仿宋_GB2312"/>
                <w:sz w:val="18"/>
                <w:szCs w:val="18"/>
              </w:rPr>
              <w:t>信用中国（河南）网站</w:t>
            </w:r>
            <w:r>
              <w:rPr>
                <w:rFonts w:hint="eastAsia" w:cs="仿宋_GB2312"/>
                <w:sz w:val="18"/>
                <w:szCs w:val="18"/>
              </w:rPr>
              <w:t>■</w:t>
            </w:r>
            <w:r>
              <w:rPr>
                <w:rFonts w:hint="eastAsia" w:hAnsi="仿宋_GB2312" w:cs="仿宋_GB2312"/>
                <w:sz w:val="18"/>
                <w:szCs w:val="18"/>
              </w:rPr>
              <w:t>招投标公共服务平台</w:t>
            </w:r>
          </w:p>
          <w:p>
            <w:pPr>
              <w:spacing w:line="220" w:lineRule="exact"/>
              <w:rPr>
                <w:rFonts w:hint="eastAsia" w:cs="仿宋_GB2312"/>
                <w:sz w:val="18"/>
                <w:szCs w:val="18"/>
              </w:rPr>
            </w:pPr>
            <w:r>
              <w:rPr>
                <w:rFonts w:hint="eastAsia" w:cs="仿宋_GB2312"/>
                <w:sz w:val="18"/>
                <w:szCs w:val="18"/>
                <w:lang w:eastAsia="zh-CN"/>
              </w:rPr>
              <w:t>□</w:t>
            </w:r>
            <w:r>
              <w:rPr>
                <w:rFonts w:hint="eastAsia" w:hAnsi="仿宋_GB2312" w:cs="仿宋_GB2312"/>
                <w:sz w:val="18"/>
                <w:szCs w:val="18"/>
              </w:rPr>
              <w:t>投资项目在线审批监管平台</w:t>
            </w: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bl>
    <w:p>
      <w:pPr>
        <w:rPr>
          <w:rFonts w:hint="eastAsia"/>
        </w:rPr>
      </w:pPr>
    </w:p>
    <w:p>
      <w:pPr>
        <w:rPr>
          <w:rFonts w:hint="eastAsia"/>
        </w:rPr>
      </w:pPr>
    </w:p>
    <w:p>
      <w:pPr>
        <w:rPr>
          <w:rFonts w:hint="eastAsia"/>
        </w:rPr>
      </w:pPr>
    </w:p>
    <w:p>
      <w:pPr>
        <w:rPr>
          <w:rFonts w:hint="eastAsia"/>
        </w:rPr>
      </w:pPr>
    </w:p>
    <w:p>
      <w:pPr>
        <w:pStyle w:val="2"/>
        <w:keepNext w:val="0"/>
        <w:keepLines w:val="0"/>
        <w:spacing w:before="0" w:after="0" w:line="700" w:lineRule="exact"/>
        <w:jc w:val="both"/>
        <w:rPr>
          <w:rFonts w:hint="eastAsia" w:eastAsia="方正小标宋简体"/>
          <w:b w:val="0"/>
          <w:bCs/>
          <w:szCs w:val="44"/>
          <w:lang w:eastAsia="zh-CN"/>
        </w:rPr>
      </w:pPr>
    </w:p>
    <w:p>
      <w:pPr>
        <w:pStyle w:val="2"/>
        <w:keepNext w:val="0"/>
        <w:keepLines w:val="0"/>
        <w:spacing w:before="0" w:after="0" w:line="7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（二）耿黄镇人民政府社会救助</w:t>
      </w:r>
      <w:r>
        <w:rPr>
          <w:rFonts w:hint="eastAsia" w:ascii="方正小标宋简体" w:hAnsi="方正小标宋简体" w:eastAsia="方正小标宋简体" w:cs="方正小标宋简体"/>
          <w:b w:val="0"/>
          <w:bCs/>
          <w:sz w:val="44"/>
          <w:szCs w:val="44"/>
        </w:rPr>
        <w:t>领域</w:t>
      </w:r>
      <w:r>
        <w:rPr>
          <w:rFonts w:hint="eastAsia" w:ascii="方正小标宋简体" w:hAnsi="方正小标宋简体" w:eastAsia="方正小标宋简体" w:cs="方正小标宋简体"/>
          <w:b w:val="0"/>
          <w:bCs/>
          <w:color w:val="auto"/>
          <w:sz w:val="44"/>
          <w:szCs w:val="44"/>
        </w:rPr>
        <w:t>基层</w:t>
      </w:r>
      <w:r>
        <w:rPr>
          <w:rFonts w:hint="eastAsia" w:ascii="方正小标宋简体" w:hAnsi="方正小标宋简体" w:eastAsia="方正小标宋简体" w:cs="方正小标宋简体"/>
          <w:b w:val="0"/>
          <w:bCs/>
          <w:sz w:val="44"/>
          <w:szCs w:val="44"/>
        </w:rPr>
        <w:t>政务公开</w:t>
      </w:r>
      <w:r>
        <w:rPr>
          <w:rFonts w:hint="eastAsia" w:ascii="方正小标宋简体" w:hAnsi="方正小标宋简体" w:eastAsia="方正小标宋简体" w:cs="方正小标宋简体"/>
          <w:b w:val="0"/>
          <w:bCs/>
          <w:color w:val="auto"/>
          <w:sz w:val="44"/>
          <w:szCs w:val="44"/>
        </w:rPr>
        <w:t>标准</w:t>
      </w:r>
      <w:r>
        <w:rPr>
          <w:rFonts w:hint="eastAsia" w:ascii="方正小标宋简体" w:hAnsi="方正小标宋简体" w:eastAsia="方正小标宋简体" w:cs="方正小标宋简体"/>
          <w:b w:val="0"/>
          <w:bCs/>
          <w:sz w:val="44"/>
          <w:szCs w:val="44"/>
        </w:rPr>
        <w:t>目录</w:t>
      </w:r>
    </w:p>
    <w:p>
      <w:pPr>
        <w:rPr>
          <w:rFonts w:hint="eastAsia"/>
        </w:rPr>
      </w:pPr>
    </w:p>
    <w:tbl>
      <w:tblPr>
        <w:tblStyle w:val="4"/>
        <w:tblW w:w="14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1837"/>
        <w:gridCol w:w="1625"/>
        <w:gridCol w:w="935"/>
        <w:gridCol w:w="4217"/>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83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62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3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4217"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1837" w:type="dxa"/>
            <w:vMerge w:val="continue"/>
            <w:noWrap w:val="0"/>
            <w:vAlign w:val="center"/>
          </w:tcPr>
          <w:p>
            <w:pPr>
              <w:widowControl/>
              <w:spacing w:line="200" w:lineRule="exact"/>
              <w:jc w:val="left"/>
              <w:rPr>
                <w:rFonts w:eastAsia="黑体" w:cs="宋体"/>
                <w:kern w:val="0"/>
                <w:sz w:val="18"/>
                <w:szCs w:val="18"/>
              </w:rPr>
            </w:pPr>
          </w:p>
        </w:tc>
        <w:tc>
          <w:tcPr>
            <w:tcW w:w="1625" w:type="dxa"/>
            <w:vMerge w:val="continue"/>
            <w:noWrap w:val="0"/>
            <w:vAlign w:val="center"/>
          </w:tcPr>
          <w:p>
            <w:pPr>
              <w:widowControl/>
              <w:spacing w:line="200" w:lineRule="exact"/>
              <w:jc w:val="left"/>
              <w:rPr>
                <w:rFonts w:eastAsia="黑体" w:cs="宋体"/>
                <w:kern w:val="0"/>
                <w:sz w:val="18"/>
                <w:szCs w:val="18"/>
              </w:rPr>
            </w:pPr>
          </w:p>
        </w:tc>
        <w:tc>
          <w:tcPr>
            <w:tcW w:w="935" w:type="dxa"/>
            <w:vMerge w:val="continue"/>
            <w:noWrap w:val="0"/>
            <w:vAlign w:val="center"/>
          </w:tcPr>
          <w:p>
            <w:pPr>
              <w:widowControl/>
              <w:spacing w:line="200" w:lineRule="exact"/>
              <w:jc w:val="left"/>
              <w:rPr>
                <w:rFonts w:eastAsia="黑体" w:cs="宋体"/>
                <w:kern w:val="0"/>
                <w:sz w:val="18"/>
                <w:szCs w:val="18"/>
              </w:rPr>
            </w:pPr>
          </w:p>
        </w:tc>
        <w:tc>
          <w:tcPr>
            <w:tcW w:w="4217"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505" w:type="dxa"/>
            <w:noWrap w:val="0"/>
            <w:vAlign w:val="center"/>
          </w:tcPr>
          <w:p>
            <w:pPr>
              <w:spacing w:line="240" w:lineRule="exact"/>
              <w:jc w:val="center"/>
              <w:rPr>
                <w:rFonts w:hint="default"/>
                <w:sz w:val="16"/>
                <w:szCs w:val="16"/>
                <w:lang w:val="en-US" w:eastAsia="zh-CN"/>
              </w:rPr>
            </w:pPr>
            <w:r>
              <w:rPr>
                <w:rFonts w:hint="eastAsia"/>
                <w:sz w:val="16"/>
                <w:szCs w:val="16"/>
                <w:lang w:val="en-US" w:eastAsia="zh-CN"/>
              </w:rPr>
              <w:t>1</w:t>
            </w:r>
          </w:p>
        </w:tc>
        <w:tc>
          <w:tcPr>
            <w:tcW w:w="604" w:type="dxa"/>
            <w:vMerge w:val="restart"/>
            <w:noWrap w:val="0"/>
            <w:vAlign w:val="center"/>
          </w:tcPr>
          <w:p>
            <w:pPr>
              <w:spacing w:line="240" w:lineRule="exact"/>
              <w:rPr>
                <w:rFonts w:hint="eastAsia" w:eastAsia="仿宋_GB2312"/>
                <w:sz w:val="18"/>
                <w:szCs w:val="18"/>
                <w:lang w:eastAsia="zh-CN"/>
              </w:rPr>
            </w:pPr>
            <w:r>
              <w:rPr>
                <w:rFonts w:hint="eastAsia"/>
                <w:sz w:val="18"/>
                <w:szCs w:val="18"/>
              </w:rPr>
              <w:t>最低生活保障</w:t>
            </w:r>
          </w:p>
        </w:tc>
        <w:tc>
          <w:tcPr>
            <w:tcW w:w="799" w:type="dxa"/>
            <w:noWrap w:val="0"/>
            <w:vAlign w:val="center"/>
          </w:tcPr>
          <w:p>
            <w:pPr>
              <w:spacing w:line="240" w:lineRule="exact"/>
              <w:jc w:val="both"/>
              <w:rPr>
                <w:rFonts w:hint="eastAsia"/>
                <w:sz w:val="18"/>
                <w:szCs w:val="18"/>
              </w:rPr>
            </w:pPr>
            <w:r>
              <w:rPr>
                <w:rFonts w:hint="eastAsia"/>
                <w:sz w:val="18"/>
                <w:szCs w:val="18"/>
              </w:rPr>
              <w:t>政策法规文件</w:t>
            </w:r>
          </w:p>
        </w:tc>
        <w:tc>
          <w:tcPr>
            <w:tcW w:w="1913" w:type="dxa"/>
            <w:noWrap w:val="0"/>
            <w:vAlign w:val="center"/>
          </w:tcPr>
          <w:p>
            <w:pPr>
              <w:spacing w:line="240" w:lineRule="exact"/>
              <w:jc w:val="both"/>
              <w:rPr>
                <w:rFonts w:hint="eastAsia"/>
                <w:sz w:val="18"/>
                <w:szCs w:val="18"/>
              </w:rPr>
            </w:pPr>
            <w:r>
              <w:rPr>
                <w:rFonts w:hint="eastAsia"/>
                <w:sz w:val="18"/>
                <w:szCs w:val="18"/>
              </w:rPr>
              <w:t>1.《国务院关于进一步加强和改进最低生活保障工作的意见》（国发〔2012〕45号）</w:t>
            </w:r>
          </w:p>
          <w:p>
            <w:pPr>
              <w:spacing w:line="240" w:lineRule="exact"/>
              <w:jc w:val="both"/>
              <w:rPr>
                <w:rFonts w:hint="eastAsia"/>
                <w:sz w:val="18"/>
                <w:szCs w:val="18"/>
              </w:rPr>
            </w:pPr>
            <w:r>
              <w:rPr>
                <w:rFonts w:hint="eastAsia"/>
                <w:sz w:val="18"/>
                <w:szCs w:val="18"/>
              </w:rPr>
              <w:t>2.《最低生活保障审核审批办法（试行）》（民发〔2012〕220号）</w:t>
            </w:r>
          </w:p>
          <w:p>
            <w:pPr>
              <w:spacing w:line="240" w:lineRule="exact"/>
              <w:jc w:val="both"/>
              <w:rPr>
                <w:rFonts w:hint="eastAsia"/>
                <w:sz w:val="18"/>
                <w:szCs w:val="18"/>
              </w:rPr>
            </w:pPr>
            <w:r>
              <w:rPr>
                <w:rFonts w:hint="eastAsia"/>
                <w:sz w:val="18"/>
                <w:szCs w:val="18"/>
              </w:rPr>
              <w:t>3.《河南省人民政府关于进一步做好城乡居民最低生活保障工作的意见》（豫政〔2013〕51号）</w:t>
            </w:r>
          </w:p>
          <w:p>
            <w:pPr>
              <w:spacing w:line="240" w:lineRule="exact"/>
              <w:jc w:val="both"/>
              <w:rPr>
                <w:rFonts w:hint="eastAsia"/>
                <w:sz w:val="18"/>
                <w:szCs w:val="18"/>
              </w:rPr>
            </w:pPr>
            <w:r>
              <w:rPr>
                <w:rFonts w:hint="eastAsia"/>
                <w:sz w:val="18"/>
                <w:szCs w:val="18"/>
              </w:rPr>
              <w:t>4.各地配套政策法规文件</w:t>
            </w:r>
          </w:p>
        </w:tc>
        <w:tc>
          <w:tcPr>
            <w:tcW w:w="1837" w:type="dxa"/>
            <w:noWrap w:val="0"/>
            <w:vAlign w:val="center"/>
          </w:tcPr>
          <w:p>
            <w:pPr>
              <w:spacing w:line="240" w:lineRule="exact"/>
              <w:jc w:val="both"/>
              <w:rPr>
                <w:rFonts w:hint="eastAsia"/>
                <w:sz w:val="18"/>
                <w:szCs w:val="18"/>
              </w:rPr>
            </w:pPr>
            <w:r>
              <w:rPr>
                <w:rFonts w:hint="eastAsia"/>
                <w:sz w:val="18"/>
                <w:szCs w:val="18"/>
              </w:rPr>
              <w:t>《中华人民共和国政府信息公开条例》（中国人民共和国国务院令第711号）</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w:t>
            </w:r>
          </w:p>
        </w:tc>
        <w:tc>
          <w:tcPr>
            <w:tcW w:w="935" w:type="dxa"/>
            <w:noWrap w:val="0"/>
            <w:vAlign w:val="center"/>
          </w:tcPr>
          <w:p>
            <w:pPr>
              <w:spacing w:line="240" w:lineRule="exact"/>
              <w:jc w:val="both"/>
              <w:rPr>
                <w:rFonts w:hint="eastAsia" w:eastAsia="仿宋_GB2312"/>
                <w:sz w:val="18"/>
                <w:szCs w:val="18"/>
                <w:lang w:val="en-US" w:eastAsia="zh-CN"/>
              </w:rPr>
            </w:pPr>
            <w:r>
              <w:rPr>
                <w:rFonts w:hint="eastAsia"/>
                <w:sz w:val="18"/>
                <w:szCs w:val="18"/>
                <w:lang w:val="en-US" w:eastAsia="zh-CN"/>
              </w:rPr>
              <w:t>镇社会事务办公室</w:t>
            </w: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w:t>
            </w:r>
            <w:r>
              <w:rPr>
                <w:rFonts w:hint="eastAsia"/>
                <w:sz w:val="18"/>
                <w:szCs w:val="18"/>
                <w:lang w:eastAsia="zh-CN"/>
              </w:rPr>
              <w:t>□</w:t>
            </w:r>
            <w:r>
              <w:rPr>
                <w:rFonts w:hint="eastAsia"/>
                <w:sz w:val="18"/>
                <w:szCs w:val="18"/>
              </w:rPr>
              <w:t>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7" w:hRule="atLeast"/>
          <w:jc w:val="center"/>
        </w:trPr>
        <w:tc>
          <w:tcPr>
            <w:tcW w:w="505" w:type="dxa"/>
            <w:noWrap w:val="0"/>
            <w:vAlign w:val="center"/>
          </w:tcPr>
          <w:p>
            <w:pPr>
              <w:spacing w:line="240" w:lineRule="exact"/>
              <w:jc w:val="center"/>
              <w:rPr>
                <w:rFonts w:hint="default"/>
                <w:sz w:val="16"/>
                <w:szCs w:val="16"/>
                <w:lang w:val="en-US" w:eastAsia="zh-CN"/>
              </w:rPr>
            </w:pPr>
            <w:r>
              <w:rPr>
                <w:rFonts w:hint="eastAsia"/>
                <w:sz w:val="16"/>
                <w:szCs w:val="16"/>
                <w:lang w:val="en-US" w:eastAsia="zh-CN"/>
              </w:rPr>
              <w:t>2</w:t>
            </w:r>
          </w:p>
        </w:tc>
        <w:tc>
          <w:tcPr>
            <w:tcW w:w="604" w:type="dxa"/>
            <w:vMerge w:val="continue"/>
            <w:noWrap w:val="0"/>
            <w:vAlign w:val="center"/>
          </w:tcPr>
          <w:p>
            <w:pPr>
              <w:spacing w:line="240" w:lineRule="exact"/>
              <w:jc w:val="left"/>
              <w:rPr>
                <w:rFonts w:hint="eastAsia" w:eastAsia="仿宋_GB2312"/>
                <w:sz w:val="18"/>
                <w:szCs w:val="18"/>
                <w:lang w:eastAsia="zh-CN"/>
              </w:rPr>
            </w:pPr>
          </w:p>
        </w:tc>
        <w:tc>
          <w:tcPr>
            <w:tcW w:w="799" w:type="dxa"/>
            <w:noWrap w:val="0"/>
            <w:vAlign w:val="center"/>
          </w:tcPr>
          <w:p>
            <w:pPr>
              <w:spacing w:line="240" w:lineRule="exact"/>
              <w:jc w:val="both"/>
              <w:rPr>
                <w:rFonts w:hint="eastAsia"/>
                <w:sz w:val="18"/>
                <w:szCs w:val="18"/>
              </w:rPr>
            </w:pPr>
            <w:r>
              <w:rPr>
                <w:rFonts w:hint="eastAsia"/>
                <w:sz w:val="18"/>
                <w:szCs w:val="18"/>
              </w:rPr>
              <w:t>办事</w:t>
            </w:r>
          </w:p>
          <w:p>
            <w:pPr>
              <w:spacing w:line="240" w:lineRule="exact"/>
              <w:jc w:val="both"/>
              <w:rPr>
                <w:rFonts w:hint="eastAsia"/>
                <w:sz w:val="18"/>
                <w:szCs w:val="18"/>
              </w:rPr>
            </w:pPr>
            <w:r>
              <w:rPr>
                <w:rFonts w:hint="eastAsia"/>
                <w:sz w:val="18"/>
                <w:szCs w:val="18"/>
              </w:rPr>
              <w:t>指南</w:t>
            </w:r>
          </w:p>
        </w:tc>
        <w:tc>
          <w:tcPr>
            <w:tcW w:w="1913" w:type="dxa"/>
            <w:noWrap w:val="0"/>
            <w:vAlign w:val="center"/>
          </w:tcPr>
          <w:p>
            <w:pPr>
              <w:spacing w:line="240" w:lineRule="exact"/>
              <w:jc w:val="both"/>
              <w:rPr>
                <w:rFonts w:hint="eastAsia"/>
                <w:sz w:val="18"/>
                <w:szCs w:val="18"/>
              </w:rPr>
            </w:pPr>
            <w:r>
              <w:rPr>
                <w:rFonts w:hint="eastAsia"/>
                <w:sz w:val="18"/>
                <w:szCs w:val="18"/>
              </w:rPr>
              <w:t>1.办理事项</w:t>
            </w:r>
          </w:p>
          <w:p>
            <w:pPr>
              <w:spacing w:line="240" w:lineRule="exact"/>
              <w:jc w:val="both"/>
              <w:rPr>
                <w:rFonts w:hint="eastAsia"/>
                <w:sz w:val="18"/>
                <w:szCs w:val="18"/>
              </w:rPr>
            </w:pPr>
            <w:r>
              <w:rPr>
                <w:rFonts w:hint="eastAsia"/>
                <w:sz w:val="18"/>
                <w:szCs w:val="18"/>
              </w:rPr>
              <w:t>2.办理条件</w:t>
            </w:r>
          </w:p>
          <w:p>
            <w:pPr>
              <w:spacing w:line="240" w:lineRule="exact"/>
              <w:jc w:val="both"/>
              <w:rPr>
                <w:rFonts w:hint="eastAsia"/>
                <w:sz w:val="18"/>
                <w:szCs w:val="18"/>
              </w:rPr>
            </w:pPr>
            <w:r>
              <w:rPr>
                <w:rFonts w:hint="eastAsia"/>
                <w:sz w:val="18"/>
                <w:szCs w:val="18"/>
              </w:rPr>
              <w:t>3.最低生活保障标准</w:t>
            </w:r>
          </w:p>
          <w:p>
            <w:pPr>
              <w:spacing w:line="240" w:lineRule="exact"/>
              <w:jc w:val="both"/>
              <w:rPr>
                <w:rFonts w:hint="eastAsia"/>
                <w:sz w:val="18"/>
                <w:szCs w:val="18"/>
              </w:rPr>
            </w:pPr>
            <w:r>
              <w:rPr>
                <w:rFonts w:hint="eastAsia"/>
                <w:sz w:val="18"/>
                <w:szCs w:val="18"/>
              </w:rPr>
              <w:t>4.申请材料</w:t>
            </w:r>
          </w:p>
          <w:p>
            <w:pPr>
              <w:spacing w:line="240" w:lineRule="exact"/>
              <w:jc w:val="both"/>
              <w:rPr>
                <w:rFonts w:hint="eastAsia"/>
                <w:sz w:val="18"/>
                <w:szCs w:val="18"/>
              </w:rPr>
            </w:pPr>
            <w:r>
              <w:rPr>
                <w:rFonts w:hint="eastAsia"/>
                <w:sz w:val="18"/>
                <w:szCs w:val="18"/>
              </w:rPr>
              <w:t>5.办理流程</w:t>
            </w:r>
          </w:p>
          <w:p>
            <w:pPr>
              <w:spacing w:line="240" w:lineRule="exact"/>
              <w:jc w:val="both"/>
              <w:rPr>
                <w:rFonts w:hint="eastAsia"/>
                <w:sz w:val="18"/>
                <w:szCs w:val="18"/>
              </w:rPr>
            </w:pPr>
            <w:r>
              <w:rPr>
                <w:rFonts w:hint="eastAsia"/>
                <w:sz w:val="18"/>
                <w:szCs w:val="18"/>
              </w:rPr>
              <w:t>6.办理时间、地点</w:t>
            </w:r>
          </w:p>
          <w:p>
            <w:pPr>
              <w:spacing w:line="240" w:lineRule="exact"/>
              <w:jc w:val="both"/>
              <w:rPr>
                <w:rFonts w:hint="eastAsia"/>
                <w:sz w:val="18"/>
                <w:szCs w:val="18"/>
              </w:rPr>
            </w:pPr>
            <w:r>
              <w:rPr>
                <w:rFonts w:hint="eastAsia"/>
                <w:sz w:val="18"/>
                <w:szCs w:val="18"/>
              </w:rPr>
              <w:t>7.联系方式</w:t>
            </w:r>
          </w:p>
        </w:tc>
        <w:tc>
          <w:tcPr>
            <w:tcW w:w="1837" w:type="dxa"/>
            <w:noWrap w:val="0"/>
            <w:vAlign w:val="center"/>
          </w:tcPr>
          <w:p>
            <w:pPr>
              <w:spacing w:line="240" w:lineRule="exact"/>
              <w:jc w:val="both"/>
              <w:rPr>
                <w:rFonts w:hint="eastAsia"/>
                <w:sz w:val="18"/>
                <w:szCs w:val="18"/>
              </w:rPr>
            </w:pPr>
            <w:r>
              <w:rPr>
                <w:rFonts w:hint="eastAsia"/>
                <w:sz w:val="18"/>
                <w:szCs w:val="18"/>
              </w:rPr>
              <w:t>《中华人民共和国政府信息公开条例》（中国人民共和国国务院令第711号）</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w:t>
            </w:r>
          </w:p>
        </w:tc>
        <w:tc>
          <w:tcPr>
            <w:tcW w:w="935" w:type="dxa"/>
            <w:noWrap w:val="0"/>
            <w:vAlign w:val="center"/>
          </w:tcPr>
          <w:p>
            <w:pPr>
              <w:spacing w:line="240" w:lineRule="exact"/>
              <w:jc w:val="both"/>
              <w:rPr>
                <w:rFonts w:hint="eastAsia"/>
                <w:sz w:val="18"/>
                <w:szCs w:val="18"/>
              </w:rPr>
            </w:pPr>
            <w:r>
              <w:rPr>
                <w:rFonts w:hint="eastAsia"/>
                <w:sz w:val="18"/>
                <w:szCs w:val="18"/>
                <w:lang w:val="en-US" w:eastAsia="zh-CN"/>
              </w:rPr>
              <w:t>镇社会事务办公室</w:t>
            </w: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 xml:space="preserve">□两微一端  </w:t>
            </w:r>
            <w:r>
              <w:rPr>
                <w:rFonts w:hint="eastAsia"/>
                <w:sz w:val="18"/>
                <w:szCs w:val="18"/>
              </w:rPr>
              <w:sym w:font="Times New Roman" w:char="0000"/>
            </w:r>
            <w:r>
              <w:rPr>
                <w:rFonts w:hint="eastAsia"/>
                <w:sz w:val="18"/>
                <w:szCs w:val="18"/>
              </w:rPr>
              <w:t>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3</w:t>
            </w:r>
          </w:p>
        </w:tc>
        <w:tc>
          <w:tcPr>
            <w:tcW w:w="604" w:type="dxa"/>
            <w:vMerge w:val="continue"/>
            <w:noWrap w:val="0"/>
            <w:vAlign w:val="center"/>
          </w:tcPr>
          <w:p>
            <w:pPr>
              <w:spacing w:line="240" w:lineRule="exact"/>
              <w:jc w:val="left"/>
              <w:rPr>
                <w:rFonts w:hint="eastAsia" w:eastAsia="仿宋_GB2312"/>
                <w:sz w:val="18"/>
                <w:szCs w:val="18"/>
                <w:lang w:eastAsia="zh-CN"/>
              </w:rPr>
            </w:pPr>
          </w:p>
        </w:tc>
        <w:tc>
          <w:tcPr>
            <w:tcW w:w="799" w:type="dxa"/>
            <w:noWrap w:val="0"/>
            <w:vAlign w:val="center"/>
          </w:tcPr>
          <w:p>
            <w:pPr>
              <w:spacing w:line="240" w:lineRule="exact"/>
              <w:jc w:val="both"/>
              <w:rPr>
                <w:rFonts w:hint="eastAsia"/>
                <w:sz w:val="18"/>
                <w:szCs w:val="18"/>
              </w:rPr>
            </w:pPr>
            <w:r>
              <w:rPr>
                <w:rFonts w:hint="eastAsia"/>
                <w:sz w:val="18"/>
                <w:szCs w:val="18"/>
              </w:rPr>
              <w:t>审核审批信息</w:t>
            </w:r>
          </w:p>
        </w:tc>
        <w:tc>
          <w:tcPr>
            <w:tcW w:w="1913" w:type="dxa"/>
            <w:noWrap w:val="0"/>
            <w:vAlign w:val="center"/>
          </w:tcPr>
          <w:p>
            <w:pPr>
              <w:spacing w:line="240" w:lineRule="exact"/>
              <w:jc w:val="both"/>
              <w:rPr>
                <w:rFonts w:hint="eastAsia"/>
                <w:sz w:val="18"/>
                <w:szCs w:val="18"/>
              </w:rPr>
            </w:pPr>
            <w:r>
              <w:rPr>
                <w:rFonts w:hint="eastAsia"/>
                <w:sz w:val="18"/>
                <w:szCs w:val="18"/>
              </w:rPr>
              <w:t>1.</w:t>
            </w:r>
            <w:r>
              <w:rPr>
                <w:rFonts w:hint="eastAsia"/>
                <w:sz w:val="18"/>
                <w:szCs w:val="18"/>
                <w:lang w:eastAsia="zh-CN"/>
              </w:rPr>
              <w:t>镇</w:t>
            </w:r>
            <w:r>
              <w:rPr>
                <w:rFonts w:hint="eastAsia"/>
                <w:sz w:val="18"/>
                <w:szCs w:val="18"/>
              </w:rPr>
              <w:t>级：辖区内各村</w:t>
            </w:r>
            <w:r>
              <w:rPr>
                <w:rFonts w:hint="eastAsia"/>
                <w:sz w:val="18"/>
                <w:szCs w:val="18"/>
                <w:lang w:eastAsia="zh-CN"/>
              </w:rPr>
              <w:t>（社区）</w:t>
            </w:r>
            <w:r>
              <w:rPr>
                <w:rFonts w:hint="eastAsia"/>
                <w:sz w:val="18"/>
                <w:szCs w:val="18"/>
              </w:rPr>
              <w:t>的对象人数</w:t>
            </w:r>
          </w:p>
          <w:p>
            <w:pPr>
              <w:spacing w:line="240" w:lineRule="exact"/>
              <w:jc w:val="both"/>
              <w:rPr>
                <w:rFonts w:hint="eastAsia"/>
                <w:sz w:val="18"/>
                <w:szCs w:val="18"/>
              </w:rPr>
            </w:pPr>
            <w:r>
              <w:rPr>
                <w:rFonts w:hint="eastAsia"/>
                <w:sz w:val="18"/>
                <w:szCs w:val="18"/>
              </w:rPr>
              <w:t>2.村</w:t>
            </w:r>
            <w:r>
              <w:rPr>
                <w:rFonts w:hint="eastAsia"/>
                <w:sz w:val="18"/>
                <w:szCs w:val="18"/>
                <w:lang w:eastAsia="zh-CN"/>
              </w:rPr>
              <w:t>（社区）</w:t>
            </w:r>
            <w:r>
              <w:rPr>
                <w:rFonts w:hint="eastAsia"/>
                <w:sz w:val="18"/>
                <w:szCs w:val="18"/>
              </w:rPr>
              <w:t>级：户主姓名、保障人口数、保障金额、致困原因、纳入时间、其它</w:t>
            </w:r>
          </w:p>
        </w:tc>
        <w:tc>
          <w:tcPr>
            <w:tcW w:w="1837" w:type="dxa"/>
            <w:noWrap w:val="0"/>
            <w:vAlign w:val="center"/>
          </w:tcPr>
          <w:p>
            <w:pPr>
              <w:spacing w:line="240" w:lineRule="exact"/>
              <w:jc w:val="both"/>
              <w:rPr>
                <w:rFonts w:hint="eastAsia"/>
                <w:sz w:val="18"/>
                <w:szCs w:val="18"/>
              </w:rPr>
            </w:pPr>
            <w:r>
              <w:rPr>
                <w:rFonts w:hint="eastAsia"/>
                <w:sz w:val="18"/>
                <w:szCs w:val="18"/>
              </w:rPr>
              <w:t>《国务院关于进一步加强和改进最低生活保障工作的意见》（国发〔2012〕45号）</w:t>
            </w:r>
          </w:p>
          <w:p>
            <w:pPr>
              <w:spacing w:line="240" w:lineRule="exact"/>
              <w:jc w:val="both"/>
              <w:rPr>
                <w:rFonts w:hint="eastAsia"/>
                <w:sz w:val="18"/>
                <w:szCs w:val="18"/>
              </w:rPr>
            </w:pPr>
            <w:r>
              <w:rPr>
                <w:rFonts w:hint="eastAsia"/>
                <w:sz w:val="18"/>
                <w:szCs w:val="18"/>
              </w:rPr>
              <w:t>等</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w:t>
            </w:r>
          </w:p>
        </w:tc>
        <w:tc>
          <w:tcPr>
            <w:tcW w:w="935" w:type="dxa"/>
            <w:noWrap w:val="0"/>
            <w:vAlign w:val="center"/>
          </w:tcPr>
          <w:p>
            <w:pPr>
              <w:spacing w:line="240" w:lineRule="exact"/>
              <w:jc w:val="both"/>
              <w:rPr>
                <w:rFonts w:hint="eastAsia"/>
                <w:sz w:val="18"/>
                <w:szCs w:val="18"/>
              </w:rPr>
            </w:pPr>
            <w:r>
              <w:rPr>
                <w:rFonts w:hint="eastAsia"/>
                <w:sz w:val="18"/>
                <w:szCs w:val="18"/>
                <w:lang w:val="en-US" w:eastAsia="zh-CN"/>
              </w:rPr>
              <w:t>镇社会事务办公室</w:t>
            </w: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4</w:t>
            </w:r>
          </w:p>
        </w:tc>
        <w:tc>
          <w:tcPr>
            <w:tcW w:w="604" w:type="dxa"/>
            <w:vMerge w:val="restart"/>
            <w:noWrap w:val="0"/>
            <w:vAlign w:val="center"/>
          </w:tcPr>
          <w:p>
            <w:pPr>
              <w:spacing w:line="240" w:lineRule="exact"/>
              <w:jc w:val="both"/>
              <w:rPr>
                <w:rFonts w:hint="eastAsia"/>
                <w:sz w:val="18"/>
                <w:szCs w:val="18"/>
                <w:lang w:eastAsia="zh-CN"/>
              </w:rPr>
            </w:pPr>
            <w:r>
              <w:rPr>
                <w:rFonts w:hint="eastAsia"/>
                <w:sz w:val="18"/>
                <w:szCs w:val="18"/>
              </w:rPr>
              <w:t>特困人员救助供养</w:t>
            </w:r>
          </w:p>
        </w:tc>
        <w:tc>
          <w:tcPr>
            <w:tcW w:w="799" w:type="dxa"/>
            <w:noWrap w:val="0"/>
            <w:vAlign w:val="center"/>
          </w:tcPr>
          <w:p>
            <w:pPr>
              <w:spacing w:line="240" w:lineRule="exact"/>
              <w:jc w:val="both"/>
              <w:rPr>
                <w:rFonts w:hint="eastAsia"/>
                <w:sz w:val="18"/>
                <w:szCs w:val="18"/>
              </w:rPr>
            </w:pPr>
            <w:r>
              <w:rPr>
                <w:rFonts w:hint="eastAsia"/>
                <w:sz w:val="18"/>
                <w:szCs w:val="18"/>
              </w:rPr>
              <w:t>政策法规文件</w:t>
            </w:r>
          </w:p>
        </w:tc>
        <w:tc>
          <w:tcPr>
            <w:tcW w:w="1913" w:type="dxa"/>
            <w:noWrap w:val="0"/>
            <w:vAlign w:val="center"/>
          </w:tcPr>
          <w:p>
            <w:pPr>
              <w:spacing w:line="240" w:lineRule="exact"/>
              <w:jc w:val="both"/>
              <w:rPr>
                <w:rFonts w:hint="eastAsia"/>
                <w:sz w:val="18"/>
                <w:szCs w:val="18"/>
              </w:rPr>
            </w:pPr>
            <w:r>
              <w:rPr>
                <w:rFonts w:hint="eastAsia"/>
                <w:sz w:val="18"/>
                <w:szCs w:val="18"/>
              </w:rPr>
              <w:t>1.《国务院关于进一步健全特困人员救助供养制度的意见》（国发〔2016〕14号）</w:t>
            </w:r>
          </w:p>
          <w:p>
            <w:pPr>
              <w:spacing w:line="240" w:lineRule="exact"/>
              <w:jc w:val="both"/>
              <w:rPr>
                <w:rFonts w:hint="eastAsia"/>
                <w:sz w:val="18"/>
                <w:szCs w:val="18"/>
              </w:rPr>
            </w:pPr>
            <w:r>
              <w:rPr>
                <w:rFonts w:hint="eastAsia"/>
                <w:sz w:val="18"/>
                <w:szCs w:val="18"/>
              </w:rPr>
              <w:t>2.《民政部关于贯彻落实&lt;国务院关于进一步健全特困人员救助供养制度的意见&gt;的通知》（民发〔2016〕115号）</w:t>
            </w:r>
          </w:p>
          <w:p>
            <w:pPr>
              <w:spacing w:line="240" w:lineRule="exact"/>
              <w:jc w:val="both"/>
              <w:rPr>
                <w:rFonts w:hint="eastAsia"/>
                <w:sz w:val="18"/>
                <w:szCs w:val="18"/>
              </w:rPr>
            </w:pPr>
            <w:r>
              <w:rPr>
                <w:rFonts w:hint="eastAsia"/>
                <w:sz w:val="18"/>
                <w:szCs w:val="18"/>
              </w:rPr>
              <w:t>3.《河南省人民政府关于印发河南省特困人员救助供养办法的通知》（豫政〔2016〕79号）</w:t>
            </w:r>
          </w:p>
          <w:p>
            <w:pPr>
              <w:spacing w:line="240" w:lineRule="exact"/>
              <w:jc w:val="both"/>
              <w:rPr>
                <w:rFonts w:hint="eastAsia"/>
                <w:sz w:val="18"/>
                <w:szCs w:val="18"/>
              </w:rPr>
            </w:pPr>
            <w:r>
              <w:rPr>
                <w:rFonts w:hint="eastAsia"/>
                <w:sz w:val="18"/>
                <w:szCs w:val="18"/>
              </w:rPr>
              <w:t>4.各地配套政策法规文件</w:t>
            </w:r>
          </w:p>
        </w:tc>
        <w:tc>
          <w:tcPr>
            <w:tcW w:w="1837" w:type="dxa"/>
            <w:noWrap w:val="0"/>
            <w:vAlign w:val="center"/>
          </w:tcPr>
          <w:p>
            <w:pPr>
              <w:spacing w:line="240" w:lineRule="exact"/>
              <w:jc w:val="both"/>
              <w:rPr>
                <w:rFonts w:hint="eastAsia"/>
                <w:sz w:val="18"/>
                <w:szCs w:val="18"/>
              </w:rPr>
            </w:pPr>
            <w:r>
              <w:rPr>
                <w:rFonts w:hint="eastAsia"/>
                <w:sz w:val="18"/>
                <w:szCs w:val="18"/>
              </w:rPr>
              <w:t>《中华人民共和国政府信息公开条例》（中国人民共和国国务院令第711号）</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w:t>
            </w:r>
          </w:p>
        </w:tc>
        <w:tc>
          <w:tcPr>
            <w:tcW w:w="935" w:type="dxa"/>
            <w:noWrap w:val="0"/>
            <w:vAlign w:val="center"/>
          </w:tcPr>
          <w:p>
            <w:pPr>
              <w:spacing w:line="240" w:lineRule="exact"/>
              <w:jc w:val="both"/>
              <w:rPr>
                <w:rFonts w:hint="eastAsia"/>
                <w:sz w:val="18"/>
                <w:szCs w:val="18"/>
              </w:rPr>
            </w:pPr>
            <w:r>
              <w:rPr>
                <w:rFonts w:hint="eastAsia"/>
                <w:sz w:val="18"/>
                <w:szCs w:val="18"/>
                <w:lang w:val="en-US" w:eastAsia="zh-CN"/>
              </w:rPr>
              <w:t>镇社会事务办公室</w:t>
            </w: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5</w:t>
            </w:r>
          </w:p>
        </w:tc>
        <w:tc>
          <w:tcPr>
            <w:tcW w:w="604" w:type="dxa"/>
            <w:vMerge w:val="continue"/>
            <w:noWrap w:val="0"/>
            <w:vAlign w:val="center"/>
          </w:tcPr>
          <w:p>
            <w:pPr>
              <w:spacing w:line="240" w:lineRule="exact"/>
              <w:jc w:val="both"/>
              <w:rPr>
                <w:rFonts w:hint="eastAsia"/>
                <w:sz w:val="18"/>
                <w:szCs w:val="18"/>
              </w:rPr>
            </w:pPr>
          </w:p>
        </w:tc>
        <w:tc>
          <w:tcPr>
            <w:tcW w:w="799" w:type="dxa"/>
            <w:noWrap w:val="0"/>
            <w:vAlign w:val="center"/>
          </w:tcPr>
          <w:p>
            <w:pPr>
              <w:spacing w:line="240" w:lineRule="exact"/>
              <w:jc w:val="both"/>
              <w:rPr>
                <w:rFonts w:hint="eastAsia"/>
                <w:sz w:val="18"/>
                <w:szCs w:val="18"/>
              </w:rPr>
            </w:pPr>
            <w:r>
              <w:rPr>
                <w:rFonts w:hint="eastAsia"/>
                <w:sz w:val="18"/>
                <w:szCs w:val="18"/>
              </w:rPr>
              <w:t>办事</w:t>
            </w:r>
          </w:p>
          <w:p>
            <w:pPr>
              <w:spacing w:line="240" w:lineRule="exact"/>
              <w:jc w:val="both"/>
              <w:rPr>
                <w:rFonts w:hint="eastAsia"/>
                <w:sz w:val="18"/>
                <w:szCs w:val="18"/>
              </w:rPr>
            </w:pPr>
            <w:r>
              <w:rPr>
                <w:rFonts w:hint="eastAsia"/>
                <w:sz w:val="18"/>
                <w:szCs w:val="18"/>
              </w:rPr>
              <w:t>指南</w:t>
            </w:r>
          </w:p>
        </w:tc>
        <w:tc>
          <w:tcPr>
            <w:tcW w:w="1913" w:type="dxa"/>
            <w:noWrap w:val="0"/>
            <w:vAlign w:val="center"/>
          </w:tcPr>
          <w:p>
            <w:pPr>
              <w:spacing w:line="240" w:lineRule="exact"/>
              <w:jc w:val="both"/>
              <w:rPr>
                <w:rFonts w:hint="eastAsia"/>
                <w:sz w:val="18"/>
                <w:szCs w:val="18"/>
              </w:rPr>
            </w:pPr>
            <w:r>
              <w:rPr>
                <w:rFonts w:hint="eastAsia"/>
                <w:sz w:val="18"/>
                <w:szCs w:val="18"/>
              </w:rPr>
              <w:t>1.办理事项</w:t>
            </w:r>
          </w:p>
          <w:p>
            <w:pPr>
              <w:spacing w:line="240" w:lineRule="exact"/>
              <w:jc w:val="both"/>
              <w:rPr>
                <w:rFonts w:hint="eastAsia"/>
                <w:sz w:val="18"/>
                <w:szCs w:val="18"/>
              </w:rPr>
            </w:pPr>
            <w:r>
              <w:rPr>
                <w:rFonts w:hint="eastAsia"/>
                <w:sz w:val="18"/>
                <w:szCs w:val="18"/>
              </w:rPr>
              <w:t>2.办理条件</w:t>
            </w:r>
          </w:p>
          <w:p>
            <w:pPr>
              <w:spacing w:line="240" w:lineRule="exact"/>
              <w:jc w:val="both"/>
              <w:rPr>
                <w:rFonts w:hint="eastAsia"/>
                <w:sz w:val="18"/>
                <w:szCs w:val="18"/>
              </w:rPr>
            </w:pPr>
            <w:r>
              <w:rPr>
                <w:rFonts w:hint="eastAsia"/>
                <w:sz w:val="18"/>
                <w:szCs w:val="18"/>
              </w:rPr>
              <w:t>3.救助供养标准</w:t>
            </w:r>
          </w:p>
          <w:p>
            <w:pPr>
              <w:spacing w:line="240" w:lineRule="exact"/>
              <w:jc w:val="both"/>
              <w:rPr>
                <w:rFonts w:hint="eastAsia"/>
                <w:sz w:val="18"/>
                <w:szCs w:val="18"/>
              </w:rPr>
            </w:pPr>
            <w:r>
              <w:rPr>
                <w:rFonts w:hint="eastAsia"/>
                <w:sz w:val="18"/>
                <w:szCs w:val="18"/>
              </w:rPr>
              <w:t>4.申请材料</w:t>
            </w:r>
          </w:p>
          <w:p>
            <w:pPr>
              <w:spacing w:line="240" w:lineRule="exact"/>
              <w:jc w:val="both"/>
              <w:rPr>
                <w:rFonts w:hint="eastAsia"/>
                <w:sz w:val="18"/>
                <w:szCs w:val="18"/>
              </w:rPr>
            </w:pPr>
            <w:r>
              <w:rPr>
                <w:rFonts w:hint="eastAsia"/>
                <w:sz w:val="18"/>
                <w:szCs w:val="18"/>
              </w:rPr>
              <w:t>5.办理流程</w:t>
            </w:r>
          </w:p>
          <w:p>
            <w:pPr>
              <w:spacing w:line="240" w:lineRule="exact"/>
              <w:jc w:val="both"/>
              <w:rPr>
                <w:rFonts w:hint="eastAsia"/>
                <w:sz w:val="18"/>
                <w:szCs w:val="18"/>
              </w:rPr>
            </w:pPr>
            <w:r>
              <w:rPr>
                <w:rFonts w:hint="eastAsia"/>
                <w:sz w:val="18"/>
                <w:szCs w:val="18"/>
              </w:rPr>
              <w:t>6.办理时间、地点</w:t>
            </w:r>
          </w:p>
          <w:p>
            <w:pPr>
              <w:spacing w:line="240" w:lineRule="exact"/>
              <w:jc w:val="both"/>
              <w:rPr>
                <w:rFonts w:hint="eastAsia"/>
                <w:sz w:val="18"/>
                <w:szCs w:val="18"/>
              </w:rPr>
            </w:pPr>
            <w:r>
              <w:rPr>
                <w:rFonts w:hint="eastAsia"/>
                <w:sz w:val="18"/>
                <w:szCs w:val="18"/>
              </w:rPr>
              <w:t>7.联系方式</w:t>
            </w:r>
          </w:p>
        </w:tc>
        <w:tc>
          <w:tcPr>
            <w:tcW w:w="1837" w:type="dxa"/>
            <w:noWrap w:val="0"/>
            <w:vAlign w:val="center"/>
          </w:tcPr>
          <w:p>
            <w:pPr>
              <w:spacing w:line="240" w:lineRule="exact"/>
              <w:jc w:val="both"/>
              <w:rPr>
                <w:rFonts w:hint="eastAsia"/>
                <w:sz w:val="18"/>
                <w:szCs w:val="18"/>
              </w:rPr>
            </w:pPr>
            <w:r>
              <w:rPr>
                <w:rFonts w:hint="eastAsia"/>
                <w:sz w:val="18"/>
                <w:szCs w:val="18"/>
              </w:rPr>
              <w:t>《中华人民共和国政府信息公开条例》（中国人民共和国国务院令第711号）</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w:t>
            </w:r>
          </w:p>
        </w:tc>
        <w:tc>
          <w:tcPr>
            <w:tcW w:w="935" w:type="dxa"/>
            <w:noWrap w:val="0"/>
            <w:vAlign w:val="center"/>
          </w:tcPr>
          <w:p>
            <w:pPr>
              <w:spacing w:line="240" w:lineRule="exact"/>
              <w:jc w:val="both"/>
              <w:rPr>
                <w:rFonts w:hint="eastAsia"/>
                <w:sz w:val="18"/>
                <w:szCs w:val="18"/>
              </w:rPr>
            </w:pPr>
            <w:r>
              <w:rPr>
                <w:rFonts w:hint="eastAsia"/>
                <w:sz w:val="18"/>
                <w:szCs w:val="18"/>
                <w:lang w:val="en-US" w:eastAsia="zh-CN"/>
              </w:rPr>
              <w:t>镇社会事务办公室</w:t>
            </w: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6</w:t>
            </w:r>
          </w:p>
        </w:tc>
        <w:tc>
          <w:tcPr>
            <w:tcW w:w="604" w:type="dxa"/>
            <w:noWrap w:val="0"/>
            <w:vAlign w:val="center"/>
          </w:tcPr>
          <w:p>
            <w:pPr>
              <w:spacing w:line="240" w:lineRule="exact"/>
              <w:jc w:val="both"/>
              <w:rPr>
                <w:rFonts w:hint="eastAsia"/>
                <w:sz w:val="18"/>
                <w:szCs w:val="18"/>
              </w:rPr>
            </w:pPr>
            <w:r>
              <w:rPr>
                <w:rFonts w:hint="eastAsia"/>
                <w:sz w:val="18"/>
                <w:szCs w:val="18"/>
              </w:rPr>
              <w:t>特困人员救助供养</w:t>
            </w:r>
          </w:p>
        </w:tc>
        <w:tc>
          <w:tcPr>
            <w:tcW w:w="799" w:type="dxa"/>
            <w:noWrap w:val="0"/>
            <w:vAlign w:val="center"/>
          </w:tcPr>
          <w:p>
            <w:pPr>
              <w:spacing w:line="240" w:lineRule="exact"/>
              <w:jc w:val="both"/>
              <w:rPr>
                <w:rFonts w:hint="eastAsia"/>
                <w:sz w:val="18"/>
                <w:szCs w:val="18"/>
              </w:rPr>
            </w:pPr>
            <w:r>
              <w:rPr>
                <w:rFonts w:hint="eastAsia"/>
                <w:sz w:val="18"/>
                <w:szCs w:val="18"/>
              </w:rPr>
              <w:t>审核审批信息</w:t>
            </w:r>
          </w:p>
        </w:tc>
        <w:tc>
          <w:tcPr>
            <w:tcW w:w="1913" w:type="dxa"/>
            <w:noWrap w:val="0"/>
            <w:vAlign w:val="center"/>
          </w:tcPr>
          <w:p>
            <w:pPr>
              <w:spacing w:line="240" w:lineRule="exact"/>
              <w:jc w:val="both"/>
              <w:rPr>
                <w:rFonts w:hint="eastAsia"/>
                <w:sz w:val="18"/>
                <w:szCs w:val="18"/>
              </w:rPr>
            </w:pPr>
            <w:r>
              <w:rPr>
                <w:rFonts w:hint="eastAsia"/>
                <w:sz w:val="18"/>
                <w:szCs w:val="18"/>
              </w:rPr>
              <w:t>1.</w:t>
            </w:r>
            <w:r>
              <w:rPr>
                <w:rFonts w:hint="eastAsia"/>
                <w:sz w:val="18"/>
                <w:szCs w:val="18"/>
                <w:lang w:eastAsia="zh-CN"/>
              </w:rPr>
              <w:t>镇</w:t>
            </w:r>
            <w:r>
              <w:rPr>
                <w:rFonts w:hint="eastAsia"/>
                <w:sz w:val="18"/>
                <w:szCs w:val="18"/>
              </w:rPr>
              <w:t>级：辖区内各村</w:t>
            </w:r>
            <w:r>
              <w:rPr>
                <w:rFonts w:hint="eastAsia"/>
                <w:sz w:val="18"/>
                <w:szCs w:val="18"/>
                <w:lang w:eastAsia="zh-CN"/>
              </w:rPr>
              <w:t>（社区）</w:t>
            </w:r>
            <w:r>
              <w:rPr>
                <w:rFonts w:hint="eastAsia"/>
                <w:sz w:val="18"/>
                <w:szCs w:val="18"/>
              </w:rPr>
              <w:t>的对象人数</w:t>
            </w:r>
          </w:p>
          <w:p>
            <w:pPr>
              <w:spacing w:line="240" w:lineRule="exact"/>
              <w:jc w:val="both"/>
              <w:rPr>
                <w:rFonts w:hint="eastAsia"/>
                <w:sz w:val="18"/>
                <w:szCs w:val="18"/>
              </w:rPr>
            </w:pPr>
            <w:r>
              <w:rPr>
                <w:rFonts w:hint="eastAsia"/>
                <w:sz w:val="18"/>
                <w:szCs w:val="18"/>
              </w:rPr>
              <w:t>2.村</w:t>
            </w:r>
            <w:r>
              <w:rPr>
                <w:rFonts w:hint="eastAsia"/>
                <w:sz w:val="18"/>
                <w:szCs w:val="18"/>
                <w:lang w:eastAsia="zh-CN"/>
              </w:rPr>
              <w:t>（社区）</w:t>
            </w:r>
            <w:r>
              <w:rPr>
                <w:rFonts w:hint="eastAsia"/>
                <w:sz w:val="18"/>
                <w:szCs w:val="18"/>
              </w:rPr>
              <w:t>级：对象姓名、出生年月、纳入时间、其它</w:t>
            </w:r>
          </w:p>
        </w:tc>
        <w:tc>
          <w:tcPr>
            <w:tcW w:w="1837" w:type="dxa"/>
            <w:noWrap w:val="0"/>
            <w:vAlign w:val="center"/>
          </w:tcPr>
          <w:p>
            <w:pPr>
              <w:spacing w:line="240" w:lineRule="exact"/>
              <w:jc w:val="both"/>
              <w:rPr>
                <w:rFonts w:hint="eastAsia"/>
                <w:sz w:val="18"/>
                <w:szCs w:val="18"/>
              </w:rPr>
            </w:pPr>
            <w:r>
              <w:rPr>
                <w:rFonts w:hint="eastAsia"/>
                <w:sz w:val="18"/>
                <w:szCs w:val="18"/>
              </w:rPr>
              <w:t>《国务院关于进一步健全特困人员救助供养制度的意见》（国发〔2016〕14号）</w:t>
            </w:r>
          </w:p>
          <w:p>
            <w:pPr>
              <w:spacing w:line="240" w:lineRule="exact"/>
              <w:jc w:val="both"/>
              <w:rPr>
                <w:rFonts w:hint="eastAsia"/>
                <w:sz w:val="18"/>
                <w:szCs w:val="18"/>
              </w:rPr>
            </w:pPr>
            <w:r>
              <w:rPr>
                <w:rFonts w:hint="eastAsia"/>
                <w:sz w:val="18"/>
                <w:szCs w:val="18"/>
              </w:rPr>
              <w:t>《河南省人民政府关于印发河南省特困人员救助供养办法的通知》（豫政〔2016〕79号）</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w:t>
            </w:r>
          </w:p>
        </w:tc>
        <w:tc>
          <w:tcPr>
            <w:tcW w:w="935" w:type="dxa"/>
            <w:noWrap w:val="0"/>
            <w:vAlign w:val="center"/>
          </w:tcPr>
          <w:p>
            <w:pPr>
              <w:spacing w:line="240" w:lineRule="exact"/>
              <w:jc w:val="both"/>
              <w:rPr>
                <w:rFonts w:hint="eastAsia"/>
                <w:sz w:val="18"/>
                <w:szCs w:val="18"/>
              </w:rPr>
            </w:pPr>
            <w:r>
              <w:rPr>
                <w:rFonts w:hint="eastAsia"/>
                <w:sz w:val="18"/>
                <w:szCs w:val="18"/>
                <w:lang w:val="en-US" w:eastAsia="zh-CN"/>
              </w:rPr>
              <w:t>镇社会事务办公室</w:t>
            </w: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7</w:t>
            </w:r>
          </w:p>
        </w:tc>
        <w:tc>
          <w:tcPr>
            <w:tcW w:w="604" w:type="dxa"/>
            <w:noWrap w:val="0"/>
            <w:vAlign w:val="center"/>
          </w:tcPr>
          <w:p>
            <w:pPr>
              <w:spacing w:line="240" w:lineRule="exact"/>
              <w:jc w:val="both"/>
              <w:rPr>
                <w:rFonts w:hint="eastAsia"/>
                <w:sz w:val="18"/>
                <w:szCs w:val="18"/>
              </w:rPr>
            </w:pPr>
            <w:r>
              <w:rPr>
                <w:rFonts w:hint="eastAsia"/>
                <w:sz w:val="18"/>
                <w:szCs w:val="18"/>
              </w:rPr>
              <w:t>临时救助</w:t>
            </w:r>
          </w:p>
        </w:tc>
        <w:tc>
          <w:tcPr>
            <w:tcW w:w="799" w:type="dxa"/>
            <w:noWrap w:val="0"/>
            <w:vAlign w:val="center"/>
          </w:tcPr>
          <w:p>
            <w:pPr>
              <w:spacing w:line="240" w:lineRule="exact"/>
              <w:jc w:val="both"/>
              <w:rPr>
                <w:rFonts w:hint="eastAsia"/>
                <w:sz w:val="18"/>
                <w:szCs w:val="18"/>
              </w:rPr>
            </w:pPr>
            <w:r>
              <w:rPr>
                <w:rFonts w:hint="eastAsia"/>
                <w:sz w:val="18"/>
                <w:szCs w:val="18"/>
              </w:rPr>
              <w:t>政策法规文件</w:t>
            </w:r>
          </w:p>
        </w:tc>
        <w:tc>
          <w:tcPr>
            <w:tcW w:w="1913" w:type="dxa"/>
            <w:noWrap w:val="0"/>
            <w:vAlign w:val="top"/>
          </w:tcPr>
          <w:p>
            <w:pPr>
              <w:spacing w:line="240" w:lineRule="exact"/>
              <w:jc w:val="both"/>
              <w:rPr>
                <w:rFonts w:hint="eastAsia"/>
                <w:sz w:val="18"/>
                <w:szCs w:val="18"/>
              </w:rPr>
            </w:pPr>
            <w:r>
              <w:rPr>
                <w:rFonts w:hint="eastAsia"/>
                <w:sz w:val="18"/>
                <w:szCs w:val="18"/>
              </w:rPr>
              <w:t>1.《国务院关于全面建立临时救助制度的通知》（国发〔2014〕47号）</w:t>
            </w:r>
          </w:p>
          <w:p>
            <w:pPr>
              <w:spacing w:line="240" w:lineRule="exact"/>
              <w:jc w:val="both"/>
              <w:rPr>
                <w:rFonts w:hint="eastAsia"/>
                <w:sz w:val="18"/>
                <w:szCs w:val="18"/>
              </w:rPr>
            </w:pPr>
            <w:r>
              <w:rPr>
                <w:rFonts w:hint="eastAsia"/>
                <w:sz w:val="18"/>
                <w:szCs w:val="18"/>
              </w:rPr>
              <w:t>2.《民政部财政部关于进一步加强和改进临时救助工作的意见》（民发〔2018〕23号）</w:t>
            </w:r>
          </w:p>
          <w:p>
            <w:pPr>
              <w:spacing w:line="240" w:lineRule="exact"/>
              <w:jc w:val="both"/>
              <w:rPr>
                <w:rFonts w:hint="eastAsia"/>
                <w:sz w:val="18"/>
                <w:szCs w:val="18"/>
              </w:rPr>
            </w:pPr>
            <w:r>
              <w:rPr>
                <w:rFonts w:hint="eastAsia"/>
                <w:sz w:val="18"/>
                <w:szCs w:val="18"/>
              </w:rPr>
              <w:t>3.《河南省人民政府关于全面实施临时救助制度的意见》(豫政〔2015〕32号)</w:t>
            </w:r>
          </w:p>
          <w:p>
            <w:pPr>
              <w:spacing w:line="240" w:lineRule="exact"/>
              <w:jc w:val="both"/>
              <w:rPr>
                <w:rFonts w:hint="eastAsia"/>
                <w:sz w:val="18"/>
                <w:szCs w:val="18"/>
              </w:rPr>
            </w:pPr>
            <w:r>
              <w:rPr>
                <w:rFonts w:hint="eastAsia"/>
                <w:sz w:val="18"/>
                <w:szCs w:val="18"/>
              </w:rPr>
              <w:t>4.《河南民政厅河南省财政厅河南省扶贫办关于进一步加强和改进临时救助工作的实施意见》（豫民文〔2019〕194号）</w:t>
            </w:r>
          </w:p>
          <w:p>
            <w:pPr>
              <w:spacing w:line="240" w:lineRule="exact"/>
              <w:jc w:val="both"/>
              <w:rPr>
                <w:rFonts w:hint="eastAsia"/>
                <w:sz w:val="18"/>
                <w:szCs w:val="18"/>
              </w:rPr>
            </w:pPr>
            <w:r>
              <w:rPr>
                <w:rFonts w:hint="eastAsia"/>
                <w:sz w:val="18"/>
                <w:szCs w:val="18"/>
              </w:rPr>
              <w:t>5.各地配套政策法规文件</w:t>
            </w:r>
          </w:p>
        </w:tc>
        <w:tc>
          <w:tcPr>
            <w:tcW w:w="1837" w:type="dxa"/>
            <w:noWrap w:val="0"/>
            <w:vAlign w:val="center"/>
          </w:tcPr>
          <w:p>
            <w:pPr>
              <w:spacing w:line="240" w:lineRule="exact"/>
              <w:jc w:val="both"/>
              <w:rPr>
                <w:rFonts w:hint="eastAsia"/>
                <w:sz w:val="18"/>
                <w:szCs w:val="18"/>
              </w:rPr>
            </w:pPr>
            <w:r>
              <w:rPr>
                <w:rFonts w:hint="eastAsia"/>
                <w:sz w:val="18"/>
                <w:szCs w:val="18"/>
              </w:rPr>
              <w:t>《中华人民共和国政府信息公开条例》（中国人民共和国国务院令第711号）</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w:t>
            </w:r>
          </w:p>
        </w:tc>
        <w:tc>
          <w:tcPr>
            <w:tcW w:w="935" w:type="dxa"/>
            <w:noWrap w:val="0"/>
            <w:vAlign w:val="center"/>
          </w:tcPr>
          <w:p>
            <w:pPr>
              <w:spacing w:line="240" w:lineRule="exact"/>
              <w:jc w:val="both"/>
              <w:rPr>
                <w:rFonts w:hint="eastAsia"/>
                <w:sz w:val="18"/>
                <w:szCs w:val="18"/>
              </w:rPr>
            </w:pPr>
            <w:r>
              <w:rPr>
                <w:rFonts w:hint="eastAsia"/>
                <w:sz w:val="18"/>
                <w:szCs w:val="18"/>
                <w:lang w:val="en-US" w:eastAsia="zh-CN"/>
              </w:rPr>
              <w:t>镇社会事务办公室</w:t>
            </w: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8</w:t>
            </w:r>
          </w:p>
        </w:tc>
        <w:tc>
          <w:tcPr>
            <w:tcW w:w="604" w:type="dxa"/>
            <w:vMerge w:val="restart"/>
            <w:noWrap w:val="0"/>
            <w:vAlign w:val="center"/>
          </w:tcPr>
          <w:p>
            <w:pPr>
              <w:spacing w:line="240" w:lineRule="exact"/>
              <w:jc w:val="center"/>
              <w:rPr>
                <w:rFonts w:ascii="楷体" w:hAnsi="楷体" w:eastAsia="楷体" w:cs="仿宋_GB2312"/>
                <w:sz w:val="18"/>
                <w:szCs w:val="18"/>
              </w:rPr>
            </w:pPr>
            <w:r>
              <w:rPr>
                <w:rFonts w:hint="eastAsia"/>
                <w:sz w:val="18"/>
                <w:szCs w:val="18"/>
              </w:rPr>
              <w:t>临时救助</w:t>
            </w:r>
          </w:p>
        </w:tc>
        <w:tc>
          <w:tcPr>
            <w:tcW w:w="799" w:type="dxa"/>
            <w:noWrap w:val="0"/>
            <w:vAlign w:val="center"/>
          </w:tcPr>
          <w:p>
            <w:pPr>
              <w:spacing w:line="240" w:lineRule="exact"/>
              <w:jc w:val="both"/>
              <w:rPr>
                <w:rFonts w:hint="eastAsia"/>
                <w:sz w:val="18"/>
                <w:szCs w:val="18"/>
              </w:rPr>
            </w:pPr>
            <w:r>
              <w:rPr>
                <w:rFonts w:hint="eastAsia"/>
                <w:sz w:val="18"/>
                <w:szCs w:val="18"/>
              </w:rPr>
              <w:t>办事指南</w:t>
            </w:r>
          </w:p>
        </w:tc>
        <w:tc>
          <w:tcPr>
            <w:tcW w:w="1913" w:type="dxa"/>
            <w:noWrap w:val="0"/>
            <w:vAlign w:val="center"/>
          </w:tcPr>
          <w:p>
            <w:pPr>
              <w:spacing w:line="240" w:lineRule="exact"/>
              <w:jc w:val="both"/>
              <w:rPr>
                <w:rFonts w:hint="eastAsia"/>
                <w:sz w:val="18"/>
                <w:szCs w:val="18"/>
              </w:rPr>
            </w:pPr>
            <w:r>
              <w:rPr>
                <w:rFonts w:hint="eastAsia"/>
                <w:sz w:val="18"/>
                <w:szCs w:val="18"/>
              </w:rPr>
              <w:t>1.办理事项</w:t>
            </w:r>
          </w:p>
          <w:p>
            <w:pPr>
              <w:spacing w:line="240" w:lineRule="exact"/>
              <w:jc w:val="both"/>
              <w:rPr>
                <w:rFonts w:hint="eastAsia"/>
                <w:sz w:val="18"/>
                <w:szCs w:val="18"/>
              </w:rPr>
            </w:pPr>
            <w:r>
              <w:rPr>
                <w:rFonts w:hint="eastAsia"/>
                <w:sz w:val="18"/>
                <w:szCs w:val="18"/>
              </w:rPr>
              <w:t>2.办理条件</w:t>
            </w:r>
          </w:p>
          <w:p>
            <w:pPr>
              <w:spacing w:line="240" w:lineRule="exact"/>
              <w:jc w:val="both"/>
              <w:rPr>
                <w:rFonts w:hint="eastAsia"/>
                <w:sz w:val="18"/>
                <w:szCs w:val="18"/>
              </w:rPr>
            </w:pPr>
            <w:r>
              <w:rPr>
                <w:rFonts w:hint="eastAsia"/>
                <w:sz w:val="18"/>
                <w:szCs w:val="18"/>
              </w:rPr>
              <w:t>3.申请材料</w:t>
            </w:r>
          </w:p>
          <w:p>
            <w:pPr>
              <w:spacing w:line="240" w:lineRule="exact"/>
              <w:jc w:val="both"/>
              <w:rPr>
                <w:rFonts w:hint="eastAsia"/>
                <w:sz w:val="18"/>
                <w:szCs w:val="18"/>
              </w:rPr>
            </w:pPr>
            <w:r>
              <w:rPr>
                <w:rFonts w:hint="eastAsia"/>
                <w:sz w:val="18"/>
                <w:szCs w:val="18"/>
              </w:rPr>
              <w:t>4.办理流程</w:t>
            </w:r>
          </w:p>
          <w:p>
            <w:pPr>
              <w:spacing w:line="240" w:lineRule="exact"/>
              <w:jc w:val="both"/>
              <w:rPr>
                <w:rFonts w:hint="eastAsia"/>
                <w:sz w:val="18"/>
                <w:szCs w:val="18"/>
              </w:rPr>
            </w:pPr>
            <w:r>
              <w:rPr>
                <w:rFonts w:hint="eastAsia"/>
                <w:sz w:val="18"/>
                <w:szCs w:val="18"/>
              </w:rPr>
              <w:t>5.办理时间、地点</w:t>
            </w:r>
          </w:p>
          <w:p>
            <w:pPr>
              <w:spacing w:line="240" w:lineRule="exact"/>
              <w:jc w:val="both"/>
              <w:rPr>
                <w:rFonts w:hint="eastAsia"/>
                <w:sz w:val="18"/>
                <w:szCs w:val="18"/>
              </w:rPr>
            </w:pPr>
            <w:r>
              <w:rPr>
                <w:rFonts w:hint="eastAsia"/>
                <w:sz w:val="18"/>
                <w:szCs w:val="18"/>
              </w:rPr>
              <w:t>6.联系方式</w:t>
            </w:r>
          </w:p>
        </w:tc>
        <w:tc>
          <w:tcPr>
            <w:tcW w:w="1837" w:type="dxa"/>
            <w:noWrap w:val="0"/>
            <w:vAlign w:val="center"/>
          </w:tcPr>
          <w:p>
            <w:pPr>
              <w:spacing w:line="240" w:lineRule="exact"/>
              <w:jc w:val="both"/>
              <w:rPr>
                <w:rFonts w:hint="eastAsia"/>
                <w:sz w:val="18"/>
                <w:szCs w:val="18"/>
              </w:rPr>
            </w:pPr>
            <w:r>
              <w:rPr>
                <w:rFonts w:hint="eastAsia"/>
                <w:sz w:val="18"/>
                <w:szCs w:val="18"/>
              </w:rPr>
              <w:t>《中华人民共和国政府信息公开条例》（中国人民共和国国务院令第711号）</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w:t>
            </w:r>
          </w:p>
        </w:tc>
        <w:tc>
          <w:tcPr>
            <w:tcW w:w="935" w:type="dxa"/>
            <w:noWrap w:val="0"/>
            <w:vAlign w:val="center"/>
          </w:tcPr>
          <w:p>
            <w:pPr>
              <w:spacing w:line="240" w:lineRule="exact"/>
              <w:jc w:val="both"/>
              <w:rPr>
                <w:rFonts w:hint="eastAsia"/>
                <w:sz w:val="18"/>
                <w:szCs w:val="18"/>
              </w:rPr>
            </w:pPr>
            <w:r>
              <w:rPr>
                <w:rFonts w:hint="eastAsia"/>
                <w:sz w:val="18"/>
                <w:szCs w:val="18"/>
                <w:lang w:val="en-US" w:eastAsia="zh-CN"/>
              </w:rPr>
              <w:t>镇社会事务办公室</w:t>
            </w: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9</w:t>
            </w:r>
          </w:p>
        </w:tc>
        <w:tc>
          <w:tcPr>
            <w:tcW w:w="604" w:type="dxa"/>
            <w:vMerge w:val="continue"/>
            <w:noWrap w:val="0"/>
            <w:vAlign w:val="center"/>
          </w:tcPr>
          <w:p>
            <w:pPr>
              <w:spacing w:line="240" w:lineRule="exact"/>
              <w:jc w:val="center"/>
              <w:rPr>
                <w:rFonts w:ascii="楷体" w:hAnsi="楷体" w:eastAsia="楷体" w:cs="仿宋_GB2312"/>
                <w:sz w:val="18"/>
                <w:szCs w:val="18"/>
              </w:rPr>
            </w:pPr>
          </w:p>
        </w:tc>
        <w:tc>
          <w:tcPr>
            <w:tcW w:w="799" w:type="dxa"/>
            <w:noWrap w:val="0"/>
            <w:vAlign w:val="center"/>
          </w:tcPr>
          <w:p>
            <w:pPr>
              <w:spacing w:line="240" w:lineRule="exact"/>
              <w:jc w:val="both"/>
              <w:rPr>
                <w:rFonts w:hint="eastAsia"/>
                <w:sz w:val="18"/>
                <w:szCs w:val="18"/>
              </w:rPr>
            </w:pPr>
            <w:r>
              <w:rPr>
                <w:rFonts w:hint="eastAsia"/>
                <w:sz w:val="18"/>
                <w:szCs w:val="18"/>
              </w:rPr>
              <w:t>审核审批信息</w:t>
            </w:r>
          </w:p>
        </w:tc>
        <w:tc>
          <w:tcPr>
            <w:tcW w:w="1913" w:type="dxa"/>
            <w:noWrap w:val="0"/>
            <w:vAlign w:val="center"/>
          </w:tcPr>
          <w:p>
            <w:pPr>
              <w:spacing w:line="240" w:lineRule="exact"/>
              <w:jc w:val="both"/>
              <w:rPr>
                <w:rFonts w:hint="eastAsia"/>
                <w:sz w:val="18"/>
                <w:szCs w:val="18"/>
              </w:rPr>
            </w:pPr>
            <w:r>
              <w:rPr>
                <w:rFonts w:hint="eastAsia"/>
                <w:sz w:val="18"/>
                <w:szCs w:val="18"/>
              </w:rPr>
              <w:t>1.</w:t>
            </w:r>
            <w:r>
              <w:rPr>
                <w:rFonts w:hint="eastAsia"/>
                <w:sz w:val="18"/>
                <w:szCs w:val="18"/>
                <w:lang w:eastAsia="zh-CN"/>
              </w:rPr>
              <w:t>镇</w:t>
            </w:r>
            <w:r>
              <w:rPr>
                <w:rFonts w:hint="eastAsia"/>
                <w:sz w:val="18"/>
                <w:szCs w:val="18"/>
              </w:rPr>
              <w:t>级：辖区内各村</w:t>
            </w:r>
            <w:r>
              <w:rPr>
                <w:rFonts w:hint="eastAsia"/>
                <w:sz w:val="18"/>
                <w:szCs w:val="18"/>
                <w:lang w:eastAsia="zh-CN"/>
              </w:rPr>
              <w:t>（社区）</w:t>
            </w:r>
            <w:r>
              <w:rPr>
                <w:rFonts w:hint="eastAsia"/>
                <w:sz w:val="18"/>
                <w:szCs w:val="18"/>
              </w:rPr>
              <w:t>的对象人数、救助总金额</w:t>
            </w:r>
          </w:p>
          <w:p>
            <w:pPr>
              <w:spacing w:line="240" w:lineRule="exact"/>
              <w:jc w:val="both"/>
              <w:rPr>
                <w:rFonts w:hint="eastAsia"/>
                <w:sz w:val="18"/>
                <w:szCs w:val="18"/>
              </w:rPr>
            </w:pPr>
            <w:r>
              <w:rPr>
                <w:rFonts w:hint="eastAsia"/>
                <w:sz w:val="18"/>
                <w:szCs w:val="18"/>
              </w:rPr>
              <w:t>2.村</w:t>
            </w:r>
            <w:r>
              <w:rPr>
                <w:rFonts w:hint="eastAsia"/>
                <w:sz w:val="18"/>
                <w:szCs w:val="18"/>
                <w:lang w:eastAsia="zh-CN"/>
              </w:rPr>
              <w:t>（社区）</w:t>
            </w:r>
            <w:r>
              <w:rPr>
                <w:rFonts w:hint="eastAsia"/>
                <w:sz w:val="18"/>
                <w:szCs w:val="18"/>
              </w:rPr>
              <w:t>级：临时救助对象（家庭）姓名、救助人数、救助金额、救助事由</w:t>
            </w:r>
          </w:p>
        </w:tc>
        <w:tc>
          <w:tcPr>
            <w:tcW w:w="1837" w:type="dxa"/>
            <w:noWrap w:val="0"/>
            <w:vAlign w:val="center"/>
          </w:tcPr>
          <w:p>
            <w:pPr>
              <w:spacing w:line="240" w:lineRule="exact"/>
              <w:jc w:val="both"/>
              <w:rPr>
                <w:rFonts w:hint="eastAsia"/>
                <w:sz w:val="18"/>
                <w:szCs w:val="18"/>
              </w:rPr>
            </w:pPr>
            <w:r>
              <w:rPr>
                <w:rFonts w:hint="eastAsia"/>
                <w:sz w:val="18"/>
                <w:szCs w:val="18"/>
              </w:rPr>
              <w:t>1.《国务院关于全面建立临时救助制度的通知》（国发〔2014〕47号）</w:t>
            </w:r>
          </w:p>
          <w:p>
            <w:pPr>
              <w:spacing w:line="240" w:lineRule="exact"/>
              <w:jc w:val="both"/>
              <w:rPr>
                <w:rFonts w:hint="eastAsia"/>
                <w:sz w:val="18"/>
                <w:szCs w:val="18"/>
              </w:rPr>
            </w:pPr>
            <w:r>
              <w:rPr>
                <w:rFonts w:hint="eastAsia"/>
                <w:sz w:val="18"/>
                <w:szCs w:val="18"/>
              </w:rPr>
              <w:t>2.《民政部财政部关于进一步加强和改进临时救助工作的意见》（民发〔2018〕23号）</w:t>
            </w:r>
          </w:p>
          <w:p>
            <w:pPr>
              <w:spacing w:line="240" w:lineRule="exact"/>
              <w:jc w:val="both"/>
              <w:rPr>
                <w:rFonts w:hint="eastAsia"/>
                <w:sz w:val="18"/>
                <w:szCs w:val="18"/>
              </w:rPr>
            </w:pPr>
            <w:r>
              <w:rPr>
                <w:rFonts w:hint="eastAsia"/>
                <w:sz w:val="18"/>
                <w:szCs w:val="18"/>
              </w:rPr>
              <w:t>3.《河南省人民政府关于全面实施临时救助制度的意见》(豫政〔2015〕32号)</w:t>
            </w:r>
          </w:p>
          <w:p>
            <w:pPr>
              <w:spacing w:line="240" w:lineRule="exact"/>
              <w:jc w:val="both"/>
              <w:rPr>
                <w:rFonts w:hint="eastAsia"/>
                <w:sz w:val="18"/>
                <w:szCs w:val="18"/>
              </w:rPr>
            </w:pPr>
            <w:r>
              <w:rPr>
                <w:rFonts w:hint="eastAsia"/>
                <w:sz w:val="18"/>
                <w:szCs w:val="18"/>
              </w:rPr>
              <w:t>4.《河南民政厅河南省财政厅河南省扶贫办关于进一步加强和改进临时救助工作的实施意见》（豫民文〔2019〕194号）</w:t>
            </w:r>
          </w:p>
        </w:tc>
        <w:tc>
          <w:tcPr>
            <w:tcW w:w="1625" w:type="dxa"/>
            <w:noWrap w:val="0"/>
            <w:vAlign w:val="center"/>
          </w:tcPr>
          <w:p>
            <w:pPr>
              <w:spacing w:line="240" w:lineRule="exact"/>
              <w:jc w:val="both"/>
              <w:rPr>
                <w:rFonts w:hint="eastAsia"/>
                <w:sz w:val="18"/>
                <w:szCs w:val="18"/>
              </w:rPr>
            </w:pPr>
            <w:r>
              <w:rPr>
                <w:rFonts w:hint="eastAsia"/>
                <w:sz w:val="18"/>
                <w:szCs w:val="18"/>
              </w:rPr>
              <w:t>制定或获取信息之日起10个工作日内，按季度公示</w:t>
            </w:r>
          </w:p>
        </w:tc>
        <w:tc>
          <w:tcPr>
            <w:tcW w:w="935" w:type="dxa"/>
            <w:noWrap w:val="0"/>
            <w:vAlign w:val="center"/>
          </w:tcPr>
          <w:p>
            <w:pPr>
              <w:spacing w:line="240" w:lineRule="exact"/>
              <w:jc w:val="both"/>
              <w:rPr>
                <w:rFonts w:hint="eastAsia"/>
                <w:sz w:val="18"/>
                <w:szCs w:val="18"/>
              </w:rPr>
            </w:pPr>
            <w:r>
              <w:rPr>
                <w:rFonts w:hint="eastAsia"/>
                <w:sz w:val="18"/>
                <w:szCs w:val="18"/>
                <w:lang w:val="en-US" w:eastAsia="zh-CN"/>
              </w:rPr>
              <w:t>镇社会事务办公室</w:t>
            </w:r>
          </w:p>
        </w:tc>
        <w:tc>
          <w:tcPr>
            <w:tcW w:w="4217"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bl>
    <w:p>
      <w:pPr>
        <w:rPr>
          <w:rFonts w:hint="eastAsia"/>
        </w:rPr>
      </w:pPr>
    </w:p>
    <w:p>
      <w:pPr>
        <w:rPr>
          <w:rFonts w:hint="eastAsia"/>
        </w:rPr>
      </w:pPr>
    </w:p>
    <w:p>
      <w:pPr>
        <w:rPr>
          <w:rFonts w:hint="eastAsia"/>
        </w:rPr>
      </w:pPr>
    </w:p>
    <w:p>
      <w:pPr>
        <w:pStyle w:val="2"/>
        <w:keepNext w:val="0"/>
        <w:keepLines w:val="0"/>
        <w:spacing w:before="0" w:after="0" w:line="7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（三）耿黄镇人民政府就业</w:t>
      </w:r>
      <w:r>
        <w:rPr>
          <w:rFonts w:hint="eastAsia" w:ascii="方正小标宋简体" w:hAnsi="方正小标宋简体" w:eastAsia="方正小标宋简体" w:cs="方正小标宋简体"/>
          <w:b w:val="0"/>
          <w:bCs/>
          <w:sz w:val="44"/>
          <w:szCs w:val="44"/>
        </w:rPr>
        <w:t>领域</w:t>
      </w:r>
      <w:r>
        <w:rPr>
          <w:rFonts w:hint="eastAsia" w:ascii="方正小标宋简体" w:hAnsi="方正小标宋简体" w:eastAsia="方正小标宋简体" w:cs="方正小标宋简体"/>
          <w:b w:val="0"/>
          <w:bCs/>
          <w:color w:val="auto"/>
          <w:sz w:val="44"/>
          <w:szCs w:val="44"/>
        </w:rPr>
        <w:t>基层</w:t>
      </w:r>
      <w:r>
        <w:rPr>
          <w:rFonts w:hint="eastAsia" w:ascii="方正小标宋简体" w:hAnsi="方正小标宋简体" w:eastAsia="方正小标宋简体" w:cs="方正小标宋简体"/>
          <w:b w:val="0"/>
          <w:bCs/>
          <w:sz w:val="44"/>
          <w:szCs w:val="44"/>
        </w:rPr>
        <w:t>政务公开</w:t>
      </w:r>
      <w:r>
        <w:rPr>
          <w:rFonts w:hint="eastAsia" w:ascii="方正小标宋简体" w:hAnsi="方正小标宋简体" w:eastAsia="方正小标宋简体" w:cs="方正小标宋简体"/>
          <w:b w:val="0"/>
          <w:bCs/>
          <w:color w:val="auto"/>
          <w:sz w:val="44"/>
          <w:szCs w:val="44"/>
          <w:lang w:eastAsia="zh-CN"/>
        </w:rPr>
        <w:t>标准</w:t>
      </w:r>
      <w:r>
        <w:rPr>
          <w:rFonts w:hint="eastAsia" w:ascii="方正小标宋简体" w:hAnsi="方正小标宋简体" w:eastAsia="方正小标宋简体" w:cs="方正小标宋简体"/>
          <w:b w:val="0"/>
          <w:bCs/>
          <w:sz w:val="44"/>
          <w:szCs w:val="44"/>
        </w:rPr>
        <w:t>目录</w:t>
      </w:r>
    </w:p>
    <w:p>
      <w:pPr>
        <w:rPr>
          <w:rFonts w:hint="eastAsia"/>
        </w:rPr>
      </w:pPr>
    </w:p>
    <w:tbl>
      <w:tblPr>
        <w:tblStyle w:val="4"/>
        <w:tblW w:w="14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279"/>
        <w:gridCol w:w="975"/>
        <w:gridCol w:w="1020"/>
        <w:gridCol w:w="3340"/>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279"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975"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2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4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3279" w:type="dxa"/>
            <w:vMerge w:val="continue"/>
            <w:noWrap w:val="0"/>
            <w:vAlign w:val="center"/>
          </w:tcPr>
          <w:p>
            <w:pPr>
              <w:widowControl/>
              <w:spacing w:line="200" w:lineRule="exact"/>
              <w:jc w:val="left"/>
              <w:rPr>
                <w:rFonts w:eastAsia="黑体" w:cs="宋体"/>
                <w:kern w:val="0"/>
                <w:sz w:val="18"/>
                <w:szCs w:val="18"/>
              </w:rPr>
            </w:pPr>
          </w:p>
        </w:tc>
        <w:tc>
          <w:tcPr>
            <w:tcW w:w="975" w:type="dxa"/>
            <w:vMerge w:val="continue"/>
            <w:noWrap w:val="0"/>
            <w:vAlign w:val="center"/>
          </w:tcPr>
          <w:p>
            <w:pPr>
              <w:widowControl/>
              <w:spacing w:line="200" w:lineRule="exact"/>
              <w:jc w:val="left"/>
              <w:rPr>
                <w:rFonts w:eastAsia="黑体" w:cs="宋体"/>
                <w:kern w:val="0"/>
                <w:sz w:val="18"/>
                <w:szCs w:val="18"/>
              </w:rPr>
            </w:pPr>
          </w:p>
        </w:tc>
        <w:tc>
          <w:tcPr>
            <w:tcW w:w="1020" w:type="dxa"/>
            <w:vMerge w:val="continue"/>
            <w:noWrap w:val="0"/>
            <w:vAlign w:val="center"/>
          </w:tcPr>
          <w:p>
            <w:pPr>
              <w:widowControl/>
              <w:spacing w:line="200" w:lineRule="exact"/>
              <w:jc w:val="left"/>
              <w:rPr>
                <w:rFonts w:eastAsia="黑体" w:cs="宋体"/>
                <w:kern w:val="0"/>
                <w:sz w:val="18"/>
                <w:szCs w:val="18"/>
              </w:rPr>
            </w:pPr>
          </w:p>
        </w:tc>
        <w:tc>
          <w:tcPr>
            <w:tcW w:w="3340"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1</w:t>
            </w:r>
          </w:p>
        </w:tc>
        <w:tc>
          <w:tcPr>
            <w:tcW w:w="604" w:type="dxa"/>
            <w:vMerge w:val="restart"/>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就业失业登记</w:t>
            </w: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失业</w:t>
            </w:r>
          </w:p>
          <w:p>
            <w:pPr>
              <w:spacing w:line="240" w:lineRule="exact"/>
              <w:jc w:val="both"/>
              <w:rPr>
                <w:rFonts w:hint="eastAsia"/>
                <w:sz w:val="18"/>
                <w:szCs w:val="18"/>
                <w:lang w:val="en-US" w:eastAsia="zh-CN"/>
              </w:rPr>
            </w:pPr>
            <w:r>
              <w:rPr>
                <w:rFonts w:hint="eastAsia"/>
                <w:sz w:val="18"/>
                <w:szCs w:val="18"/>
                <w:lang w:val="en-US" w:eastAsia="zh-CN"/>
              </w:rPr>
              <w:t>登记</w:t>
            </w:r>
          </w:p>
        </w:tc>
        <w:tc>
          <w:tcPr>
            <w:tcW w:w="1913" w:type="dxa"/>
            <w:noWrap w:val="0"/>
            <w:vAlign w:val="center"/>
          </w:tcPr>
          <w:p>
            <w:pPr>
              <w:numPr>
                <w:ilvl w:val="0"/>
                <w:numId w:val="1"/>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1"/>
              </w:numPr>
              <w:spacing w:line="240" w:lineRule="exact"/>
              <w:jc w:val="both"/>
              <w:rPr>
                <w:rFonts w:hint="eastAsia"/>
                <w:sz w:val="18"/>
                <w:szCs w:val="18"/>
                <w:lang w:val="en-US" w:eastAsia="zh-CN"/>
              </w:rPr>
            </w:pPr>
            <w:r>
              <w:rPr>
                <w:rFonts w:hint="eastAsia"/>
                <w:sz w:val="18"/>
                <w:szCs w:val="18"/>
                <w:lang w:val="en-US" w:eastAsia="zh-CN"/>
              </w:rPr>
              <w:t>申请人权利和义务</w:t>
            </w:r>
          </w:p>
          <w:p>
            <w:pPr>
              <w:numPr>
                <w:ilvl w:val="0"/>
                <w:numId w:val="1"/>
              </w:numPr>
              <w:spacing w:line="240" w:lineRule="exact"/>
              <w:jc w:val="both"/>
              <w:rPr>
                <w:rFonts w:hint="eastAsia"/>
                <w:sz w:val="18"/>
                <w:szCs w:val="18"/>
                <w:lang w:val="en-US" w:eastAsia="zh-CN"/>
              </w:rPr>
            </w:pPr>
            <w:r>
              <w:rPr>
                <w:rFonts w:hint="eastAsia"/>
                <w:sz w:val="18"/>
                <w:szCs w:val="18"/>
                <w:lang w:val="en-US" w:eastAsia="zh-CN"/>
              </w:rPr>
              <w:t>申请条件</w:t>
            </w:r>
          </w:p>
          <w:p>
            <w:pPr>
              <w:numPr>
                <w:ilvl w:val="0"/>
                <w:numId w:val="1"/>
              </w:numPr>
              <w:spacing w:line="240" w:lineRule="exact"/>
              <w:jc w:val="both"/>
              <w:rPr>
                <w:rFonts w:hint="eastAsia"/>
                <w:sz w:val="18"/>
                <w:szCs w:val="18"/>
                <w:lang w:val="en-US" w:eastAsia="zh-CN"/>
              </w:rPr>
            </w:pPr>
            <w:r>
              <w:rPr>
                <w:rFonts w:hint="eastAsia"/>
                <w:sz w:val="18"/>
                <w:szCs w:val="18"/>
                <w:lang w:val="en-US" w:eastAsia="zh-CN"/>
              </w:rPr>
              <w:t>申请材料</w:t>
            </w:r>
          </w:p>
          <w:p>
            <w:pPr>
              <w:numPr>
                <w:ilvl w:val="0"/>
                <w:numId w:val="1"/>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1"/>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1"/>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1"/>
              </w:numPr>
              <w:spacing w:line="240" w:lineRule="exact"/>
              <w:jc w:val="both"/>
              <w:rPr>
                <w:rFonts w:hint="eastAsia"/>
                <w:sz w:val="18"/>
                <w:szCs w:val="18"/>
                <w:lang w:val="en-US" w:eastAsia="zh-CN"/>
              </w:rPr>
            </w:pPr>
            <w:r>
              <w:rPr>
                <w:rFonts w:hint="eastAsia"/>
                <w:sz w:val="18"/>
                <w:szCs w:val="18"/>
                <w:lang w:val="en-US" w:eastAsia="zh-CN"/>
              </w:rPr>
              <w:t>办理结果告知方式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9.咨询电话</w:t>
            </w:r>
          </w:p>
        </w:tc>
        <w:tc>
          <w:tcPr>
            <w:tcW w:w="3279" w:type="dxa"/>
            <w:vMerge w:val="restart"/>
            <w:noWrap w:val="0"/>
            <w:vAlign w:val="center"/>
          </w:tcPr>
          <w:p>
            <w:pPr>
              <w:spacing w:line="240" w:lineRule="exact"/>
              <w:jc w:val="both"/>
              <w:rPr>
                <w:rFonts w:hint="eastAsia"/>
                <w:sz w:val="18"/>
                <w:szCs w:val="18"/>
                <w:lang w:val="en-US" w:eastAsia="zh-CN"/>
              </w:rPr>
            </w:pPr>
            <w:r>
              <w:rPr>
                <w:rFonts w:hint="eastAsia"/>
                <w:sz w:val="18"/>
                <w:szCs w:val="18"/>
                <w:lang w:val="en-US" w:eastAsia="zh-CN"/>
              </w:rPr>
              <w:t>1.《中华人民共和国政府信息公开条例》（中华人民共和国国务院令第711号）</w:t>
            </w:r>
          </w:p>
          <w:p>
            <w:pPr>
              <w:spacing w:line="240" w:lineRule="exact"/>
              <w:jc w:val="both"/>
              <w:rPr>
                <w:rFonts w:hint="eastAsia"/>
                <w:sz w:val="18"/>
                <w:szCs w:val="18"/>
                <w:lang w:val="en-US" w:eastAsia="zh-CN"/>
              </w:rPr>
            </w:pPr>
            <w:r>
              <w:rPr>
                <w:rFonts w:hint="eastAsia"/>
                <w:sz w:val="18"/>
                <w:szCs w:val="18"/>
                <w:lang w:val="en-US" w:eastAsia="zh-CN"/>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spacing w:line="240" w:lineRule="exact"/>
              <w:jc w:val="both"/>
              <w:rPr>
                <w:rFonts w:hint="eastAsia"/>
                <w:sz w:val="18"/>
                <w:szCs w:val="18"/>
                <w:lang w:val="en-US" w:eastAsia="zh-CN"/>
              </w:rPr>
            </w:pPr>
            <w:r>
              <w:rPr>
                <w:rFonts w:hint="eastAsia"/>
                <w:sz w:val="18"/>
                <w:szCs w:val="18"/>
                <w:lang w:val="en-US" w:eastAsia="zh-CN"/>
              </w:rPr>
              <w:t>3.《人力资源市场暂行条例》（中华人民共和国国务院令第700号）</w:t>
            </w: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r>
              <w:rPr>
                <w:rFonts w:hint="eastAsia"/>
                <w:sz w:val="18"/>
                <w:szCs w:val="18"/>
                <w:lang w:val="en-US" w:eastAsia="zh-CN"/>
              </w:rPr>
              <w:t>1.《中华人民共和国政府信息公开条例》（中华人民共和国国务院令第711号）</w:t>
            </w:r>
          </w:p>
          <w:p>
            <w:pPr>
              <w:spacing w:line="240" w:lineRule="exact"/>
              <w:jc w:val="both"/>
              <w:rPr>
                <w:rFonts w:hint="eastAsia"/>
                <w:sz w:val="18"/>
                <w:szCs w:val="18"/>
                <w:lang w:val="en-US" w:eastAsia="zh-CN"/>
              </w:rPr>
            </w:pPr>
            <w:r>
              <w:rPr>
                <w:rFonts w:hint="eastAsia"/>
                <w:sz w:val="18"/>
                <w:szCs w:val="18"/>
                <w:lang w:val="en-US" w:eastAsia="zh-CN"/>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spacing w:line="240" w:lineRule="exact"/>
              <w:jc w:val="both"/>
              <w:rPr>
                <w:rFonts w:hint="eastAsia"/>
                <w:sz w:val="18"/>
                <w:szCs w:val="18"/>
                <w:lang w:val="en-US" w:eastAsia="zh-CN"/>
              </w:rPr>
            </w:pPr>
            <w:r>
              <w:rPr>
                <w:rFonts w:hint="eastAsia"/>
                <w:sz w:val="18"/>
                <w:szCs w:val="18"/>
                <w:lang w:val="en-US" w:eastAsia="zh-CN"/>
              </w:rPr>
              <w:t>3.《人力资源市场暂行条例》（中华人民共和国国务院令第700号）</w:t>
            </w:r>
          </w:p>
        </w:tc>
        <w:tc>
          <w:tcPr>
            <w:tcW w:w="975" w:type="dxa"/>
            <w:vMerge w:val="restart"/>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公开事项信息形成或变更之日起20个工作日内公开</w:t>
            </w: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p>
          <w:p>
            <w:pPr>
              <w:spacing w:line="240" w:lineRule="exact"/>
              <w:jc w:val="both"/>
              <w:rPr>
                <w:rFonts w:hint="eastAsia"/>
                <w:sz w:val="18"/>
                <w:szCs w:val="18"/>
                <w:lang w:val="en-US" w:eastAsia="zh-CN"/>
              </w:rPr>
            </w:pPr>
            <w:r>
              <w:rPr>
                <w:rFonts w:hint="eastAsia"/>
                <w:sz w:val="18"/>
                <w:szCs w:val="18"/>
                <w:lang w:val="en-US" w:eastAsia="zh-CN"/>
              </w:rPr>
              <w:t>公开事项信息形成或变更之日起20个工作日内公开</w:t>
            </w:r>
          </w:p>
        </w:tc>
        <w:tc>
          <w:tcPr>
            <w:tcW w:w="1020" w:type="dxa"/>
            <w:vMerge w:val="restart"/>
            <w:noWrap w:val="0"/>
            <w:vAlign w:val="center"/>
          </w:tcPr>
          <w:p>
            <w:pPr>
              <w:spacing w:line="240" w:lineRule="exact"/>
              <w:jc w:val="both"/>
              <w:rPr>
                <w:rFonts w:hint="eastAsia"/>
                <w:sz w:val="18"/>
                <w:szCs w:val="18"/>
                <w:lang w:eastAsia="zh-CN"/>
              </w:rPr>
            </w:pPr>
            <w:r>
              <w:rPr>
                <w:rFonts w:hint="eastAsia"/>
                <w:sz w:val="18"/>
                <w:szCs w:val="18"/>
              </w:rPr>
              <w:t>镇</w:t>
            </w:r>
            <w:r>
              <w:rPr>
                <w:rFonts w:hint="eastAsia"/>
                <w:sz w:val="18"/>
                <w:szCs w:val="18"/>
                <w:lang w:eastAsia="zh-CN"/>
              </w:rPr>
              <w:t>便民服务中心</w:t>
            </w:r>
          </w:p>
          <w:p>
            <w:pPr>
              <w:spacing w:line="240" w:lineRule="exact"/>
              <w:jc w:val="both"/>
              <w:rPr>
                <w:rFonts w:hint="eastAsia"/>
                <w:sz w:val="18"/>
                <w:szCs w:val="18"/>
                <w:lang w:eastAsia="zh-CN"/>
              </w:rPr>
            </w:pPr>
          </w:p>
          <w:p>
            <w:pPr>
              <w:spacing w:line="240" w:lineRule="exact"/>
              <w:jc w:val="both"/>
              <w:rPr>
                <w:rFonts w:hint="eastAsia"/>
                <w:sz w:val="18"/>
                <w:szCs w:val="18"/>
                <w:lang w:eastAsia="zh-CN"/>
              </w:rPr>
            </w:pPr>
          </w:p>
          <w:p>
            <w:pPr>
              <w:spacing w:line="240" w:lineRule="exact"/>
              <w:jc w:val="both"/>
              <w:rPr>
                <w:rFonts w:hint="eastAsia"/>
                <w:sz w:val="18"/>
                <w:szCs w:val="18"/>
                <w:lang w:eastAsia="zh-CN"/>
              </w:rPr>
            </w:pPr>
          </w:p>
          <w:p>
            <w:pPr>
              <w:spacing w:line="240" w:lineRule="exact"/>
              <w:jc w:val="both"/>
              <w:rPr>
                <w:rFonts w:hint="eastAsia"/>
                <w:sz w:val="18"/>
                <w:szCs w:val="18"/>
                <w:lang w:eastAsia="zh-CN"/>
              </w:rPr>
            </w:pPr>
          </w:p>
          <w:p>
            <w:pPr>
              <w:spacing w:line="240" w:lineRule="exact"/>
              <w:jc w:val="both"/>
              <w:rPr>
                <w:rFonts w:hint="eastAsia"/>
                <w:sz w:val="18"/>
                <w:szCs w:val="18"/>
                <w:lang w:eastAsia="zh-CN"/>
              </w:rPr>
            </w:pPr>
          </w:p>
          <w:p>
            <w:pPr>
              <w:spacing w:line="240" w:lineRule="exact"/>
              <w:jc w:val="both"/>
              <w:rPr>
                <w:rFonts w:hint="eastAsia"/>
                <w:sz w:val="18"/>
                <w:szCs w:val="18"/>
                <w:lang w:eastAsia="zh-CN"/>
              </w:rPr>
            </w:pPr>
          </w:p>
          <w:p>
            <w:pPr>
              <w:spacing w:line="240" w:lineRule="exact"/>
              <w:jc w:val="both"/>
              <w:rPr>
                <w:rFonts w:hint="eastAsia"/>
                <w:sz w:val="18"/>
                <w:szCs w:val="18"/>
                <w:lang w:eastAsia="zh-CN"/>
              </w:rPr>
            </w:pPr>
          </w:p>
          <w:p>
            <w:pPr>
              <w:spacing w:line="240" w:lineRule="exact"/>
              <w:jc w:val="both"/>
              <w:rPr>
                <w:rFonts w:hint="eastAsia"/>
                <w:sz w:val="18"/>
                <w:szCs w:val="18"/>
                <w:lang w:eastAsia="zh-CN"/>
              </w:rPr>
            </w:pPr>
          </w:p>
          <w:p>
            <w:pPr>
              <w:spacing w:line="240" w:lineRule="exact"/>
              <w:jc w:val="both"/>
              <w:rPr>
                <w:rFonts w:hint="eastAsia"/>
                <w:sz w:val="18"/>
                <w:szCs w:val="18"/>
                <w:lang w:eastAsia="zh-CN"/>
              </w:rPr>
            </w:pPr>
          </w:p>
          <w:p>
            <w:pPr>
              <w:spacing w:line="240" w:lineRule="exact"/>
              <w:jc w:val="both"/>
              <w:rPr>
                <w:rFonts w:hint="eastAsia"/>
                <w:sz w:val="18"/>
                <w:szCs w:val="18"/>
                <w:lang w:eastAsia="zh-CN"/>
              </w:rPr>
            </w:pPr>
          </w:p>
          <w:p>
            <w:pPr>
              <w:spacing w:line="240" w:lineRule="exact"/>
              <w:jc w:val="both"/>
              <w:rPr>
                <w:rFonts w:hint="eastAsia"/>
                <w:sz w:val="18"/>
                <w:szCs w:val="18"/>
                <w:lang w:eastAsia="zh-CN"/>
              </w:rPr>
            </w:pPr>
          </w:p>
          <w:p>
            <w:pPr>
              <w:spacing w:line="240" w:lineRule="exact"/>
              <w:jc w:val="both"/>
              <w:rPr>
                <w:rFonts w:hint="eastAsia"/>
                <w:sz w:val="18"/>
                <w:szCs w:val="18"/>
                <w:lang w:eastAsia="zh-CN"/>
              </w:rPr>
            </w:pPr>
          </w:p>
          <w:p>
            <w:pPr>
              <w:spacing w:line="240" w:lineRule="exact"/>
              <w:jc w:val="both"/>
              <w:rPr>
                <w:rFonts w:hint="eastAsia"/>
                <w:sz w:val="18"/>
                <w:szCs w:val="18"/>
                <w:lang w:eastAsia="zh-CN"/>
              </w:rPr>
            </w:pPr>
          </w:p>
          <w:p>
            <w:pPr>
              <w:spacing w:line="240" w:lineRule="exact"/>
              <w:jc w:val="both"/>
              <w:rPr>
                <w:rFonts w:hint="eastAsia"/>
                <w:sz w:val="18"/>
                <w:szCs w:val="18"/>
                <w:lang w:eastAsia="zh-CN"/>
              </w:rPr>
            </w:pPr>
          </w:p>
          <w:p>
            <w:pPr>
              <w:spacing w:line="240" w:lineRule="exact"/>
              <w:jc w:val="both"/>
              <w:rPr>
                <w:rFonts w:hint="eastAsia"/>
                <w:sz w:val="18"/>
                <w:szCs w:val="18"/>
                <w:lang w:eastAsia="zh-CN"/>
              </w:rPr>
            </w:pPr>
          </w:p>
          <w:p>
            <w:pPr>
              <w:spacing w:line="240" w:lineRule="exact"/>
              <w:jc w:val="both"/>
              <w:rPr>
                <w:rFonts w:hint="eastAsia"/>
                <w:sz w:val="18"/>
                <w:szCs w:val="18"/>
                <w:lang w:eastAsia="zh-CN"/>
              </w:rPr>
            </w:pPr>
            <w:r>
              <w:rPr>
                <w:rFonts w:hint="eastAsia"/>
                <w:sz w:val="18"/>
                <w:szCs w:val="18"/>
              </w:rPr>
              <w:t>镇</w:t>
            </w:r>
            <w:r>
              <w:rPr>
                <w:rFonts w:hint="eastAsia"/>
                <w:sz w:val="18"/>
                <w:szCs w:val="18"/>
                <w:lang w:eastAsia="zh-CN"/>
              </w:rPr>
              <w:t>便民服务中心</w:t>
            </w:r>
          </w:p>
        </w:tc>
        <w:tc>
          <w:tcPr>
            <w:tcW w:w="3340" w:type="dxa"/>
            <w:vMerge w:val="restart"/>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p>
            <w:pPr>
              <w:spacing w:line="240" w:lineRule="exact"/>
              <w:jc w:val="both"/>
              <w:rPr>
                <w:rFonts w:hint="eastAsia"/>
                <w:sz w:val="18"/>
                <w:szCs w:val="18"/>
              </w:rPr>
            </w:pPr>
          </w:p>
          <w:p>
            <w:pPr>
              <w:spacing w:line="240" w:lineRule="exact"/>
              <w:jc w:val="both"/>
              <w:rPr>
                <w:rFonts w:hint="eastAsia"/>
                <w:sz w:val="18"/>
                <w:szCs w:val="18"/>
              </w:rPr>
            </w:pPr>
          </w:p>
          <w:p>
            <w:pPr>
              <w:spacing w:line="240" w:lineRule="exact"/>
              <w:jc w:val="both"/>
              <w:rPr>
                <w:rFonts w:hint="eastAsia"/>
                <w:sz w:val="18"/>
                <w:szCs w:val="18"/>
              </w:rPr>
            </w:pPr>
          </w:p>
          <w:p>
            <w:pPr>
              <w:spacing w:line="240" w:lineRule="exact"/>
              <w:jc w:val="both"/>
              <w:rPr>
                <w:rFonts w:hint="eastAsia"/>
                <w:sz w:val="18"/>
                <w:szCs w:val="18"/>
              </w:rPr>
            </w:pPr>
          </w:p>
          <w:p>
            <w:pPr>
              <w:spacing w:line="240" w:lineRule="exact"/>
              <w:jc w:val="both"/>
              <w:rPr>
                <w:rFonts w:hint="eastAsia"/>
                <w:sz w:val="18"/>
                <w:szCs w:val="18"/>
              </w:rPr>
            </w:pPr>
          </w:p>
          <w:p>
            <w:pPr>
              <w:spacing w:line="240" w:lineRule="exact"/>
              <w:jc w:val="both"/>
              <w:rPr>
                <w:rFonts w:hint="eastAsia"/>
                <w:sz w:val="18"/>
                <w:szCs w:val="18"/>
              </w:rPr>
            </w:pPr>
          </w:p>
          <w:p>
            <w:pPr>
              <w:spacing w:line="240" w:lineRule="exact"/>
              <w:jc w:val="both"/>
              <w:rPr>
                <w:rFonts w:hint="eastAsia"/>
                <w:sz w:val="18"/>
                <w:szCs w:val="18"/>
              </w:rPr>
            </w:pPr>
          </w:p>
          <w:p>
            <w:pPr>
              <w:spacing w:line="240" w:lineRule="exact"/>
              <w:jc w:val="both"/>
              <w:rPr>
                <w:rFonts w:hint="eastAsia"/>
                <w:sz w:val="18"/>
                <w:szCs w:val="18"/>
              </w:rPr>
            </w:pPr>
          </w:p>
          <w:p>
            <w:pPr>
              <w:spacing w:line="240" w:lineRule="exact"/>
              <w:jc w:val="both"/>
              <w:rPr>
                <w:rFonts w:hint="eastAsia"/>
                <w:sz w:val="18"/>
                <w:szCs w:val="18"/>
              </w:rPr>
            </w:pPr>
          </w:p>
          <w:p>
            <w:pPr>
              <w:spacing w:line="240" w:lineRule="exact"/>
              <w:jc w:val="both"/>
              <w:rPr>
                <w:rFonts w:hint="eastAsia"/>
                <w:sz w:val="18"/>
                <w:szCs w:val="18"/>
              </w:rPr>
            </w:pPr>
          </w:p>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  □政务服务中心</w:t>
            </w:r>
          </w:p>
          <w:p>
            <w:pPr>
              <w:spacing w:line="240" w:lineRule="exact"/>
              <w:jc w:val="both"/>
              <w:rPr>
                <w:rFonts w:hint="eastAsia"/>
                <w:sz w:val="18"/>
                <w:szCs w:val="18"/>
              </w:rPr>
            </w:pPr>
            <w:r>
              <w:rPr>
                <w:rFonts w:hint="eastAsia"/>
                <w:sz w:val="18"/>
                <w:szCs w:val="18"/>
              </w:rPr>
              <w:t>□便民服务站  □入户/现场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 基层公共服务平台</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2</w:t>
            </w:r>
          </w:p>
        </w:tc>
        <w:tc>
          <w:tcPr>
            <w:tcW w:w="604" w:type="dxa"/>
            <w:vMerge w:val="continue"/>
            <w:noWrap w:val="0"/>
            <w:vAlign w:val="center"/>
          </w:tcPr>
          <w:p>
            <w:pPr>
              <w:spacing w:line="240" w:lineRule="exact"/>
              <w:jc w:val="both"/>
              <w:rPr>
                <w:rFonts w:hint="eastAsia"/>
                <w:sz w:val="18"/>
                <w:szCs w:val="18"/>
                <w:lang w:val="en-US" w:eastAsia="zh-CN"/>
              </w:rPr>
            </w:pP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w:t>
            </w:r>
          </w:p>
          <w:p>
            <w:pPr>
              <w:spacing w:line="240" w:lineRule="exact"/>
              <w:jc w:val="both"/>
              <w:rPr>
                <w:rFonts w:hint="eastAsia"/>
                <w:sz w:val="18"/>
                <w:szCs w:val="18"/>
                <w:lang w:val="en-US" w:eastAsia="zh-CN"/>
              </w:rPr>
            </w:pPr>
            <w:r>
              <w:rPr>
                <w:rFonts w:hint="eastAsia"/>
                <w:sz w:val="18"/>
                <w:szCs w:val="18"/>
                <w:lang w:val="en-US" w:eastAsia="zh-CN"/>
              </w:rPr>
              <w:t>登记</w:t>
            </w:r>
          </w:p>
        </w:tc>
        <w:tc>
          <w:tcPr>
            <w:tcW w:w="1913" w:type="dxa"/>
            <w:noWrap w:val="0"/>
            <w:vAlign w:val="center"/>
          </w:tcPr>
          <w:p>
            <w:pPr>
              <w:numPr>
                <w:ilvl w:val="0"/>
                <w:numId w:val="2"/>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办理条件</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办理材料</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2"/>
              </w:numPr>
              <w:spacing w:line="240" w:lineRule="exact"/>
              <w:jc w:val="both"/>
              <w:rPr>
                <w:rFonts w:hint="eastAsia"/>
                <w:sz w:val="18"/>
                <w:szCs w:val="18"/>
                <w:lang w:val="en-US" w:eastAsia="zh-CN"/>
              </w:rPr>
            </w:pPr>
            <w:r>
              <w:rPr>
                <w:rFonts w:hint="eastAsia"/>
                <w:sz w:val="18"/>
                <w:szCs w:val="18"/>
                <w:lang w:val="en-US" w:eastAsia="zh-CN"/>
              </w:rPr>
              <w:t>办理结果告知方式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8.咨询电话</w:t>
            </w:r>
          </w:p>
        </w:tc>
        <w:tc>
          <w:tcPr>
            <w:tcW w:w="3279" w:type="dxa"/>
            <w:vMerge w:val="continue"/>
            <w:noWrap w:val="0"/>
            <w:vAlign w:val="center"/>
          </w:tcPr>
          <w:p>
            <w:pPr>
              <w:spacing w:line="240" w:lineRule="exact"/>
              <w:jc w:val="both"/>
              <w:rPr>
                <w:rFonts w:hint="eastAsia"/>
                <w:sz w:val="18"/>
                <w:szCs w:val="18"/>
              </w:rPr>
            </w:pPr>
          </w:p>
        </w:tc>
        <w:tc>
          <w:tcPr>
            <w:tcW w:w="975" w:type="dxa"/>
            <w:vMerge w:val="continue"/>
            <w:noWrap w:val="0"/>
            <w:vAlign w:val="center"/>
          </w:tcPr>
          <w:p>
            <w:pPr>
              <w:spacing w:line="240" w:lineRule="exact"/>
              <w:jc w:val="both"/>
              <w:rPr>
                <w:rFonts w:hint="eastAsia"/>
                <w:sz w:val="18"/>
                <w:szCs w:val="18"/>
              </w:rPr>
            </w:pPr>
          </w:p>
        </w:tc>
        <w:tc>
          <w:tcPr>
            <w:tcW w:w="1020" w:type="dxa"/>
            <w:vMerge w:val="continue"/>
            <w:noWrap w:val="0"/>
            <w:vAlign w:val="center"/>
          </w:tcPr>
          <w:p>
            <w:pPr>
              <w:spacing w:line="240" w:lineRule="exact"/>
              <w:jc w:val="both"/>
              <w:rPr>
                <w:rFonts w:hint="eastAsia"/>
                <w:sz w:val="18"/>
                <w:szCs w:val="18"/>
              </w:rPr>
            </w:pPr>
          </w:p>
        </w:tc>
        <w:tc>
          <w:tcPr>
            <w:tcW w:w="3340" w:type="dxa"/>
            <w:vMerge w:val="continue"/>
            <w:noWrap w:val="0"/>
            <w:vAlign w:val="center"/>
          </w:tcPr>
          <w:p>
            <w:pPr>
              <w:spacing w:line="240" w:lineRule="exact"/>
              <w:jc w:val="both"/>
              <w:rPr>
                <w:rFonts w:hint="eastAsia"/>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3</w:t>
            </w:r>
          </w:p>
        </w:tc>
        <w:tc>
          <w:tcPr>
            <w:tcW w:w="604" w:type="dxa"/>
            <w:vMerge w:val="continue"/>
            <w:noWrap w:val="0"/>
            <w:vAlign w:val="center"/>
          </w:tcPr>
          <w:p>
            <w:pPr>
              <w:jc w:val="left"/>
              <w:rPr>
                <w:rFonts w:hint="eastAsia"/>
                <w:sz w:val="18"/>
                <w:szCs w:val="18"/>
              </w:rPr>
            </w:pP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《就业创业证》申领</w:t>
            </w:r>
          </w:p>
        </w:tc>
        <w:tc>
          <w:tcPr>
            <w:tcW w:w="1913" w:type="dxa"/>
            <w:noWrap w:val="0"/>
            <w:vAlign w:val="center"/>
          </w:tcPr>
          <w:p>
            <w:pPr>
              <w:numPr>
                <w:ilvl w:val="0"/>
                <w:numId w:val="3"/>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证件使用注意事项</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申领条件</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申领材料</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3"/>
              </w:numPr>
              <w:spacing w:line="240" w:lineRule="exact"/>
              <w:jc w:val="both"/>
              <w:rPr>
                <w:rFonts w:hint="eastAsia"/>
                <w:sz w:val="18"/>
                <w:szCs w:val="18"/>
                <w:lang w:val="en-US" w:eastAsia="zh-CN"/>
              </w:rPr>
            </w:pPr>
            <w:r>
              <w:rPr>
                <w:rFonts w:hint="eastAsia"/>
                <w:sz w:val="18"/>
                <w:szCs w:val="18"/>
                <w:lang w:val="en-US" w:eastAsia="zh-CN"/>
              </w:rPr>
              <w:t>证件送达方式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9.咨询电话</w:t>
            </w:r>
          </w:p>
        </w:tc>
        <w:tc>
          <w:tcPr>
            <w:tcW w:w="3279" w:type="dxa"/>
            <w:vMerge w:val="continue"/>
            <w:noWrap w:val="0"/>
            <w:vAlign w:val="center"/>
          </w:tcPr>
          <w:p>
            <w:pPr>
              <w:spacing w:line="240" w:lineRule="exact"/>
              <w:jc w:val="both"/>
              <w:rPr>
                <w:rFonts w:hint="eastAsia"/>
                <w:sz w:val="18"/>
                <w:szCs w:val="18"/>
              </w:rPr>
            </w:pPr>
          </w:p>
        </w:tc>
        <w:tc>
          <w:tcPr>
            <w:tcW w:w="975" w:type="dxa"/>
            <w:vMerge w:val="continue"/>
            <w:noWrap w:val="0"/>
            <w:vAlign w:val="center"/>
          </w:tcPr>
          <w:p>
            <w:pPr>
              <w:spacing w:line="240" w:lineRule="exact"/>
              <w:jc w:val="both"/>
              <w:rPr>
                <w:rFonts w:hint="eastAsia"/>
                <w:sz w:val="18"/>
                <w:szCs w:val="18"/>
              </w:rPr>
            </w:pPr>
          </w:p>
        </w:tc>
        <w:tc>
          <w:tcPr>
            <w:tcW w:w="1020" w:type="dxa"/>
            <w:vMerge w:val="continue"/>
            <w:noWrap w:val="0"/>
            <w:vAlign w:val="center"/>
          </w:tcPr>
          <w:p>
            <w:pPr>
              <w:spacing w:line="240" w:lineRule="exact"/>
              <w:jc w:val="both"/>
              <w:rPr>
                <w:rFonts w:hint="eastAsia"/>
                <w:sz w:val="18"/>
                <w:szCs w:val="18"/>
              </w:rPr>
            </w:pPr>
          </w:p>
        </w:tc>
        <w:tc>
          <w:tcPr>
            <w:tcW w:w="3340" w:type="dxa"/>
            <w:vMerge w:val="continue"/>
            <w:noWrap w:val="0"/>
            <w:vAlign w:val="center"/>
          </w:tcPr>
          <w:p>
            <w:pPr>
              <w:spacing w:line="240" w:lineRule="exact"/>
              <w:jc w:val="both"/>
              <w:rPr>
                <w:rFonts w:hint="eastAsia"/>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eastAsia"/>
                <w:sz w:val="16"/>
                <w:szCs w:val="16"/>
                <w:lang w:val="en-US" w:eastAsia="zh-CN"/>
              </w:rPr>
            </w:pPr>
            <w:r>
              <w:rPr>
                <w:rFonts w:hint="eastAsia"/>
                <w:sz w:val="16"/>
                <w:szCs w:val="16"/>
                <w:lang w:val="en-US" w:eastAsia="zh-CN"/>
              </w:rPr>
              <w:t>4</w:t>
            </w:r>
          </w:p>
        </w:tc>
        <w:tc>
          <w:tcPr>
            <w:tcW w:w="604"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对就业困难人员实施就业援助</w:t>
            </w: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就业困难人员认定</w:t>
            </w:r>
          </w:p>
        </w:tc>
        <w:tc>
          <w:tcPr>
            <w:tcW w:w="1913" w:type="dxa"/>
            <w:noWrap w:val="0"/>
            <w:vAlign w:val="center"/>
          </w:tcPr>
          <w:p>
            <w:pPr>
              <w:numPr>
                <w:ilvl w:val="0"/>
                <w:numId w:val="4"/>
              </w:numPr>
              <w:spacing w:line="240" w:lineRule="exact"/>
              <w:jc w:val="both"/>
              <w:rPr>
                <w:rFonts w:hint="eastAsia"/>
                <w:sz w:val="18"/>
                <w:szCs w:val="18"/>
                <w:lang w:val="en-US" w:eastAsia="zh-CN"/>
              </w:rPr>
            </w:pPr>
            <w:r>
              <w:rPr>
                <w:rFonts w:hint="eastAsia"/>
                <w:sz w:val="18"/>
                <w:szCs w:val="18"/>
                <w:lang w:val="en-US" w:eastAsia="zh-CN"/>
              </w:rPr>
              <w:t>文件依据</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对象范围</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申请条件</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申请材料</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办理流程</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办理地点（方式）</w:t>
            </w:r>
          </w:p>
          <w:p>
            <w:pPr>
              <w:numPr>
                <w:ilvl w:val="0"/>
                <w:numId w:val="4"/>
              </w:numPr>
              <w:spacing w:line="240" w:lineRule="exact"/>
              <w:jc w:val="both"/>
              <w:rPr>
                <w:rFonts w:hint="eastAsia"/>
                <w:sz w:val="18"/>
                <w:szCs w:val="18"/>
                <w:lang w:val="en-US" w:eastAsia="zh-CN"/>
              </w:rPr>
            </w:pPr>
            <w:r>
              <w:rPr>
                <w:rFonts w:hint="eastAsia"/>
                <w:sz w:val="18"/>
                <w:szCs w:val="18"/>
                <w:lang w:val="en-US" w:eastAsia="zh-CN"/>
              </w:rPr>
              <w:t>办理结果告知方式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9.咨询电话</w:t>
            </w:r>
          </w:p>
        </w:tc>
        <w:tc>
          <w:tcPr>
            <w:tcW w:w="327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1.《中华人民共和国政府信息公开条例》（中华人民共和国国务院令第711号）</w:t>
            </w:r>
          </w:p>
          <w:p>
            <w:pPr>
              <w:spacing w:line="240" w:lineRule="exact"/>
              <w:jc w:val="both"/>
              <w:rPr>
                <w:rFonts w:hint="eastAsia"/>
                <w:sz w:val="18"/>
                <w:szCs w:val="18"/>
                <w:lang w:val="en-US" w:eastAsia="zh-CN"/>
              </w:rPr>
            </w:pPr>
            <w:r>
              <w:rPr>
                <w:rFonts w:hint="eastAsia"/>
                <w:sz w:val="18"/>
                <w:szCs w:val="18"/>
                <w:lang w:val="en-US" w:eastAsia="zh-CN"/>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spacing w:line="240" w:lineRule="exact"/>
              <w:jc w:val="both"/>
              <w:rPr>
                <w:rFonts w:hint="eastAsia"/>
                <w:sz w:val="18"/>
                <w:szCs w:val="18"/>
              </w:rPr>
            </w:pPr>
            <w:r>
              <w:rPr>
                <w:rFonts w:hint="eastAsia"/>
                <w:sz w:val="18"/>
                <w:szCs w:val="18"/>
                <w:lang w:val="en-US" w:eastAsia="zh-CN"/>
              </w:rPr>
              <w:t>3.《人力资源市场暂行条例》（中华人民共和国国务院令第700号）</w:t>
            </w:r>
          </w:p>
        </w:tc>
        <w:tc>
          <w:tcPr>
            <w:tcW w:w="975" w:type="dxa"/>
            <w:noWrap w:val="0"/>
            <w:vAlign w:val="center"/>
          </w:tcPr>
          <w:p>
            <w:pPr>
              <w:spacing w:line="240" w:lineRule="exact"/>
              <w:jc w:val="both"/>
              <w:rPr>
                <w:rFonts w:hint="eastAsia"/>
                <w:sz w:val="18"/>
                <w:szCs w:val="18"/>
              </w:rPr>
            </w:pPr>
            <w:r>
              <w:rPr>
                <w:rFonts w:hint="eastAsia"/>
                <w:sz w:val="18"/>
                <w:szCs w:val="18"/>
                <w:lang w:val="en-US" w:eastAsia="zh-CN"/>
              </w:rPr>
              <w:t>公开事项信息形成或变更之日起20个工作日内公开</w:t>
            </w:r>
          </w:p>
        </w:tc>
        <w:tc>
          <w:tcPr>
            <w:tcW w:w="1020" w:type="dxa"/>
            <w:noWrap w:val="0"/>
            <w:vAlign w:val="center"/>
          </w:tcPr>
          <w:p>
            <w:pPr>
              <w:spacing w:line="240" w:lineRule="exact"/>
              <w:jc w:val="both"/>
              <w:rPr>
                <w:rFonts w:hint="eastAsia"/>
                <w:sz w:val="18"/>
                <w:szCs w:val="18"/>
              </w:rPr>
            </w:pPr>
            <w:r>
              <w:rPr>
                <w:rFonts w:hint="eastAsia"/>
                <w:sz w:val="18"/>
                <w:szCs w:val="18"/>
              </w:rPr>
              <w:t>镇</w:t>
            </w:r>
            <w:r>
              <w:rPr>
                <w:rFonts w:hint="eastAsia"/>
                <w:sz w:val="18"/>
                <w:szCs w:val="18"/>
                <w:lang w:eastAsia="zh-CN"/>
              </w:rPr>
              <w:t>便民服务中心</w:t>
            </w:r>
          </w:p>
        </w:tc>
        <w:tc>
          <w:tcPr>
            <w:tcW w:w="3340"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noWrap w:val="0"/>
            <w:vAlign w:val="center"/>
          </w:tcPr>
          <w:p>
            <w:pPr>
              <w:spacing w:line="240" w:lineRule="exact"/>
              <w:jc w:val="center"/>
              <w:rPr>
                <w:rFonts w:hint="default"/>
                <w:sz w:val="16"/>
                <w:szCs w:val="16"/>
                <w:lang w:val="en-US" w:eastAsia="zh-CN"/>
              </w:rPr>
            </w:pPr>
            <w:r>
              <w:rPr>
                <w:rFonts w:hint="eastAsia"/>
                <w:sz w:val="16"/>
                <w:szCs w:val="16"/>
                <w:lang w:val="en-US" w:eastAsia="zh-CN"/>
              </w:rPr>
              <w:t>5</w:t>
            </w:r>
          </w:p>
        </w:tc>
        <w:tc>
          <w:tcPr>
            <w:tcW w:w="604" w:type="dxa"/>
            <w:noWrap w:val="0"/>
            <w:vAlign w:val="center"/>
          </w:tcPr>
          <w:p>
            <w:pPr>
              <w:spacing w:line="240" w:lineRule="exact"/>
              <w:jc w:val="both"/>
              <w:rPr>
                <w:rFonts w:hint="eastAsia"/>
                <w:sz w:val="18"/>
                <w:szCs w:val="18"/>
                <w:lang w:val="en-US" w:eastAsia="zh-CN"/>
              </w:rPr>
            </w:pPr>
          </w:p>
        </w:tc>
        <w:tc>
          <w:tcPr>
            <w:tcW w:w="799"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公益性岗位补贴申领</w:t>
            </w:r>
          </w:p>
        </w:tc>
        <w:tc>
          <w:tcPr>
            <w:tcW w:w="1913" w:type="dxa"/>
            <w:noWrap w:val="0"/>
            <w:vAlign w:val="center"/>
          </w:tcPr>
          <w:p>
            <w:pPr>
              <w:numPr>
                <w:ilvl w:val="0"/>
                <w:numId w:val="0"/>
              </w:numPr>
              <w:spacing w:line="240" w:lineRule="exact"/>
              <w:jc w:val="both"/>
              <w:rPr>
                <w:rFonts w:hint="eastAsia"/>
                <w:sz w:val="18"/>
                <w:szCs w:val="18"/>
                <w:lang w:val="en-US" w:eastAsia="zh-CN"/>
              </w:rPr>
            </w:pPr>
            <w:r>
              <w:rPr>
                <w:rFonts w:hint="eastAsia"/>
                <w:sz w:val="18"/>
                <w:szCs w:val="18"/>
                <w:lang w:val="en-US" w:eastAsia="zh-CN"/>
              </w:rPr>
              <w:t>1.文件依据</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2.政策对象</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3.补贴标准</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4.申请条件</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5.申请材料</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6.办理流程</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7.办理时限</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8.办理地点（方式）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9.办理结果告知方式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10.咨询电话</w:t>
            </w:r>
          </w:p>
        </w:tc>
        <w:tc>
          <w:tcPr>
            <w:tcW w:w="3279" w:type="dxa"/>
            <w:noWrap w:val="0"/>
            <w:vAlign w:val="center"/>
          </w:tcPr>
          <w:p>
            <w:pPr>
              <w:tabs>
                <w:tab w:val="left" w:pos="809"/>
              </w:tabs>
              <w:spacing w:line="240" w:lineRule="exact"/>
              <w:jc w:val="both"/>
              <w:rPr>
                <w:rFonts w:hint="eastAsia"/>
                <w:sz w:val="18"/>
                <w:szCs w:val="18"/>
                <w:lang w:val="en-US" w:eastAsia="zh-CN"/>
              </w:rPr>
            </w:pPr>
            <w:r>
              <w:rPr>
                <w:rFonts w:hint="eastAsia"/>
                <w:sz w:val="18"/>
                <w:szCs w:val="18"/>
                <w:lang w:val="en-US" w:eastAsia="zh-CN"/>
              </w:rPr>
              <w:t>1.《中华人民共和国政府信息公开条例》（中华人民共和国国务院令第711号）</w:t>
            </w:r>
          </w:p>
          <w:p>
            <w:pPr>
              <w:tabs>
                <w:tab w:val="left" w:pos="809"/>
              </w:tabs>
              <w:spacing w:line="240" w:lineRule="exact"/>
              <w:jc w:val="both"/>
              <w:rPr>
                <w:rFonts w:hint="eastAsia"/>
                <w:sz w:val="18"/>
                <w:szCs w:val="18"/>
                <w:lang w:val="en-US" w:eastAsia="zh-CN"/>
              </w:rPr>
            </w:pPr>
            <w:r>
              <w:rPr>
                <w:rFonts w:hint="eastAsia"/>
                <w:sz w:val="18"/>
                <w:szCs w:val="18"/>
                <w:lang w:val="en-US" w:eastAsia="zh-CN"/>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tabs>
                <w:tab w:val="left" w:pos="809"/>
              </w:tabs>
              <w:spacing w:line="240" w:lineRule="exact"/>
              <w:jc w:val="both"/>
              <w:rPr>
                <w:rFonts w:hint="eastAsia"/>
                <w:sz w:val="18"/>
                <w:szCs w:val="18"/>
                <w:lang w:val="en-US" w:eastAsia="zh-CN"/>
              </w:rPr>
            </w:pPr>
            <w:r>
              <w:rPr>
                <w:rFonts w:hint="eastAsia"/>
                <w:sz w:val="18"/>
                <w:szCs w:val="18"/>
                <w:lang w:val="en-US" w:eastAsia="zh-CN"/>
              </w:rPr>
              <w:t>3.《人力资源市场暂行条例》（中华人民共和国国务院令第700号）</w:t>
            </w:r>
          </w:p>
        </w:tc>
        <w:tc>
          <w:tcPr>
            <w:tcW w:w="975"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公开事项信息形成或变更之日起20个工作日内公开</w:t>
            </w:r>
          </w:p>
        </w:tc>
        <w:tc>
          <w:tcPr>
            <w:tcW w:w="1020" w:type="dxa"/>
            <w:noWrap w:val="0"/>
            <w:vAlign w:val="center"/>
          </w:tcPr>
          <w:p>
            <w:pPr>
              <w:spacing w:line="240" w:lineRule="exact"/>
              <w:jc w:val="both"/>
              <w:rPr>
                <w:rFonts w:hint="eastAsia"/>
                <w:sz w:val="18"/>
                <w:szCs w:val="18"/>
              </w:rPr>
            </w:pPr>
            <w:r>
              <w:rPr>
                <w:rFonts w:hint="eastAsia"/>
                <w:sz w:val="18"/>
                <w:szCs w:val="18"/>
              </w:rPr>
              <w:t>镇</w:t>
            </w:r>
            <w:r>
              <w:rPr>
                <w:rFonts w:hint="eastAsia"/>
                <w:sz w:val="18"/>
                <w:szCs w:val="18"/>
                <w:lang w:eastAsia="zh-CN"/>
              </w:rPr>
              <w:t>便民服务中心</w:t>
            </w:r>
          </w:p>
        </w:tc>
        <w:tc>
          <w:tcPr>
            <w:tcW w:w="3340"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  □政务服务中心</w:t>
            </w:r>
          </w:p>
          <w:p>
            <w:pPr>
              <w:spacing w:line="240" w:lineRule="exact"/>
              <w:jc w:val="both"/>
              <w:rPr>
                <w:rFonts w:hint="eastAsia"/>
                <w:sz w:val="18"/>
                <w:szCs w:val="18"/>
              </w:rPr>
            </w:pPr>
            <w:r>
              <w:rPr>
                <w:rFonts w:hint="eastAsia"/>
                <w:sz w:val="18"/>
                <w:szCs w:val="18"/>
              </w:rPr>
              <w:t>□便民服务站  □入户/现场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 基层公共服务平台</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sz w:val="18"/>
                <w:szCs w:val="18"/>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sz w:val="18"/>
                <w:szCs w:val="18"/>
              </w:rPr>
            </w:pPr>
          </w:p>
        </w:tc>
      </w:tr>
    </w:tbl>
    <w:p>
      <w:pPr>
        <w:pStyle w:val="2"/>
        <w:keepNext w:val="0"/>
        <w:keepLines w:val="0"/>
        <w:spacing w:before="0" w:after="0" w:line="700" w:lineRule="exact"/>
        <w:jc w:val="center"/>
        <w:rPr>
          <w:rFonts w:hint="eastAsia" w:eastAsia="方正小标宋简体"/>
          <w:b w:val="0"/>
          <w:bCs/>
          <w:szCs w:val="44"/>
          <w:lang w:eastAsia="zh-CN"/>
        </w:rPr>
      </w:pPr>
    </w:p>
    <w:p>
      <w:pPr>
        <w:pStyle w:val="2"/>
        <w:keepNext w:val="0"/>
        <w:keepLines w:val="0"/>
        <w:spacing w:before="0" w:after="0" w:line="700" w:lineRule="exact"/>
        <w:jc w:val="center"/>
        <w:rPr>
          <w:rFonts w:hint="eastAsia" w:eastAsia="方正小标宋简体"/>
          <w:b w:val="0"/>
          <w:bCs/>
          <w:szCs w:val="44"/>
          <w:lang w:eastAsia="zh-CN"/>
        </w:rPr>
      </w:pPr>
    </w:p>
    <w:p>
      <w:pPr>
        <w:pStyle w:val="2"/>
        <w:keepNext w:val="0"/>
        <w:keepLines w:val="0"/>
        <w:spacing w:before="0" w:after="0" w:line="700" w:lineRule="exact"/>
        <w:jc w:val="center"/>
        <w:rPr>
          <w:rFonts w:hint="eastAsia" w:eastAsia="方正小标宋简体"/>
          <w:b w:val="0"/>
          <w:bCs/>
          <w:szCs w:val="44"/>
          <w:lang w:eastAsia="zh-CN"/>
        </w:rPr>
      </w:pPr>
    </w:p>
    <w:p>
      <w:pPr>
        <w:pStyle w:val="2"/>
        <w:keepNext w:val="0"/>
        <w:keepLines w:val="0"/>
        <w:spacing w:before="0" w:after="0" w:line="700" w:lineRule="exact"/>
        <w:jc w:val="center"/>
        <w:rPr>
          <w:rFonts w:hint="eastAsia" w:eastAsia="方正小标宋简体"/>
          <w:b w:val="0"/>
          <w:bCs/>
          <w:szCs w:val="44"/>
          <w:lang w:eastAsia="zh-CN"/>
        </w:rPr>
      </w:pPr>
    </w:p>
    <w:p>
      <w:pPr>
        <w:pStyle w:val="2"/>
        <w:keepNext w:val="0"/>
        <w:keepLines w:val="0"/>
        <w:spacing w:before="0" w:after="0" w:line="700" w:lineRule="exact"/>
        <w:jc w:val="center"/>
        <w:rPr>
          <w:rFonts w:hint="eastAsia" w:eastAsia="方正小标宋简体"/>
          <w:b w:val="0"/>
          <w:bCs/>
          <w:szCs w:val="44"/>
          <w:lang w:eastAsia="zh-CN"/>
        </w:rPr>
      </w:pPr>
    </w:p>
    <w:p>
      <w:pPr>
        <w:rPr>
          <w:rFonts w:hint="eastAsia" w:eastAsia="方正小标宋简体"/>
          <w:b w:val="0"/>
          <w:bCs/>
          <w:szCs w:val="44"/>
          <w:lang w:eastAsia="zh-CN"/>
        </w:rPr>
      </w:pPr>
    </w:p>
    <w:p>
      <w:pPr>
        <w:pStyle w:val="2"/>
        <w:keepNext w:val="0"/>
        <w:keepLines w:val="0"/>
        <w:spacing w:before="0" w:after="0" w:line="700" w:lineRule="exact"/>
        <w:jc w:val="center"/>
        <w:rPr>
          <w:rFonts w:hint="eastAsia" w:eastAsia="方正小标宋简体"/>
          <w:b w:val="0"/>
          <w:bCs/>
          <w:szCs w:val="44"/>
        </w:rPr>
      </w:pPr>
      <w:r>
        <w:rPr>
          <w:rFonts w:hint="eastAsia" w:eastAsia="方正小标宋简体"/>
          <w:b w:val="0"/>
          <w:bCs/>
          <w:szCs w:val="44"/>
          <w:lang w:eastAsia="zh-CN"/>
        </w:rPr>
        <w:t>（四）</w:t>
      </w:r>
      <w:r>
        <w:rPr>
          <w:rFonts w:hint="eastAsia" w:ascii="方正小标宋简体" w:hAnsi="方正小标宋简体" w:eastAsia="方正小标宋简体" w:cs="方正小标宋简体"/>
          <w:b w:val="0"/>
          <w:bCs/>
          <w:sz w:val="44"/>
          <w:szCs w:val="44"/>
          <w:lang w:eastAsia="zh-CN"/>
        </w:rPr>
        <w:t>耿黄镇人民政府</w:t>
      </w:r>
      <w:r>
        <w:rPr>
          <w:rFonts w:hint="eastAsia" w:eastAsia="方正小标宋简体"/>
          <w:b w:val="0"/>
          <w:bCs/>
          <w:szCs w:val="44"/>
          <w:lang w:eastAsia="zh-CN"/>
        </w:rPr>
        <w:t>社会保险</w:t>
      </w:r>
      <w:r>
        <w:rPr>
          <w:rFonts w:hint="eastAsia" w:eastAsia="方正小标宋简体"/>
          <w:b w:val="0"/>
          <w:bCs/>
          <w:szCs w:val="44"/>
        </w:rPr>
        <w:t>领域</w:t>
      </w:r>
      <w:r>
        <w:rPr>
          <w:rFonts w:hint="eastAsia" w:eastAsia="方正小标宋简体"/>
          <w:b w:val="0"/>
          <w:bCs/>
          <w:szCs w:val="44"/>
          <w:lang w:eastAsia="zh-CN"/>
        </w:rPr>
        <w:t>基层</w:t>
      </w:r>
      <w:r>
        <w:rPr>
          <w:rFonts w:hint="eastAsia" w:eastAsia="方正小标宋简体"/>
          <w:b w:val="0"/>
          <w:bCs/>
          <w:szCs w:val="44"/>
        </w:rPr>
        <w:t>政务公开</w:t>
      </w:r>
      <w:r>
        <w:rPr>
          <w:rFonts w:hint="eastAsia" w:eastAsia="方正小标宋简体"/>
          <w:b w:val="0"/>
          <w:bCs/>
          <w:szCs w:val="44"/>
          <w:lang w:eastAsia="zh-CN"/>
        </w:rPr>
        <w:t>标准</w:t>
      </w:r>
      <w:r>
        <w:rPr>
          <w:rFonts w:hint="eastAsia" w:eastAsia="方正小标宋简体"/>
          <w:b w:val="0"/>
          <w:bCs/>
          <w:szCs w:val="44"/>
        </w:rPr>
        <w:t>目录</w:t>
      </w:r>
    </w:p>
    <w:p>
      <w:pPr>
        <w:rPr>
          <w:rFonts w:hint="eastAsia"/>
        </w:rPr>
      </w:pPr>
    </w:p>
    <w:tbl>
      <w:tblPr>
        <w:tblStyle w:val="4"/>
        <w:tblW w:w="14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280"/>
        <w:gridCol w:w="960"/>
        <w:gridCol w:w="1040"/>
        <w:gridCol w:w="3334"/>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28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96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4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34"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3280" w:type="dxa"/>
            <w:vMerge w:val="continue"/>
            <w:noWrap w:val="0"/>
            <w:vAlign w:val="center"/>
          </w:tcPr>
          <w:p>
            <w:pPr>
              <w:widowControl/>
              <w:spacing w:line="200" w:lineRule="exact"/>
              <w:jc w:val="left"/>
              <w:rPr>
                <w:rFonts w:eastAsia="黑体" w:cs="宋体"/>
                <w:kern w:val="0"/>
                <w:sz w:val="18"/>
                <w:szCs w:val="18"/>
              </w:rPr>
            </w:pPr>
          </w:p>
        </w:tc>
        <w:tc>
          <w:tcPr>
            <w:tcW w:w="960" w:type="dxa"/>
            <w:vMerge w:val="continue"/>
            <w:noWrap w:val="0"/>
            <w:vAlign w:val="center"/>
          </w:tcPr>
          <w:p>
            <w:pPr>
              <w:widowControl/>
              <w:spacing w:line="200" w:lineRule="exact"/>
              <w:jc w:val="left"/>
              <w:rPr>
                <w:rFonts w:eastAsia="黑体" w:cs="宋体"/>
                <w:kern w:val="0"/>
                <w:sz w:val="18"/>
                <w:szCs w:val="18"/>
              </w:rPr>
            </w:pPr>
          </w:p>
        </w:tc>
        <w:tc>
          <w:tcPr>
            <w:tcW w:w="1040" w:type="dxa"/>
            <w:vMerge w:val="continue"/>
            <w:noWrap w:val="0"/>
            <w:vAlign w:val="center"/>
          </w:tcPr>
          <w:p>
            <w:pPr>
              <w:widowControl/>
              <w:spacing w:line="200" w:lineRule="exact"/>
              <w:jc w:val="left"/>
              <w:rPr>
                <w:rFonts w:eastAsia="黑体" w:cs="宋体"/>
                <w:kern w:val="0"/>
                <w:sz w:val="18"/>
                <w:szCs w:val="18"/>
              </w:rPr>
            </w:pPr>
          </w:p>
        </w:tc>
        <w:tc>
          <w:tcPr>
            <w:tcW w:w="3334"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rFonts w:hint="default"/>
                <w:sz w:val="16"/>
                <w:szCs w:val="16"/>
                <w:lang w:val="en-US" w:eastAsia="zh-CN"/>
              </w:rPr>
            </w:pPr>
            <w:r>
              <w:rPr>
                <w:rFonts w:hint="eastAsia"/>
                <w:sz w:val="16"/>
                <w:szCs w:val="16"/>
                <w:lang w:val="en-US" w:eastAsia="zh-CN"/>
              </w:rPr>
              <w:t>1</w:t>
            </w:r>
          </w:p>
        </w:tc>
        <w:tc>
          <w:tcPr>
            <w:tcW w:w="604" w:type="dxa"/>
            <w:shd w:val="clear" w:color="auto" w:fill="auto"/>
            <w:noWrap w:val="0"/>
            <w:vAlign w:val="center"/>
          </w:tcPr>
          <w:p>
            <w:pPr>
              <w:spacing w:line="240" w:lineRule="exact"/>
              <w:jc w:val="both"/>
              <w:rPr>
                <w:rFonts w:hint="eastAsia"/>
                <w:sz w:val="18"/>
                <w:szCs w:val="18"/>
                <w:lang w:val="en-US" w:eastAsia="zh-CN"/>
              </w:rPr>
            </w:pPr>
            <w:r>
              <w:rPr>
                <w:rFonts w:hint="eastAsia"/>
                <w:sz w:val="18"/>
                <w:szCs w:val="18"/>
                <w:lang w:val="en-US" w:eastAsia="zh-CN"/>
              </w:rPr>
              <w:t>社会保险登记</w:t>
            </w:r>
          </w:p>
        </w:tc>
        <w:tc>
          <w:tcPr>
            <w:tcW w:w="799"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城乡居民养老保险参保登记</w:t>
            </w:r>
          </w:p>
        </w:tc>
        <w:tc>
          <w:tcPr>
            <w:tcW w:w="1913" w:type="dxa"/>
            <w:noWrap w:val="0"/>
            <w:vAlign w:val="center"/>
          </w:tcPr>
          <w:p>
            <w:pPr>
              <w:numPr>
                <w:ilvl w:val="0"/>
                <w:numId w:val="5"/>
              </w:numPr>
              <w:spacing w:line="240" w:lineRule="exact"/>
              <w:jc w:val="both"/>
              <w:rPr>
                <w:rFonts w:hint="eastAsia"/>
                <w:sz w:val="18"/>
                <w:szCs w:val="18"/>
                <w:lang w:val="en-US" w:eastAsia="zh-CN"/>
              </w:rPr>
            </w:pPr>
            <w:r>
              <w:rPr>
                <w:rFonts w:hint="eastAsia"/>
                <w:sz w:val="18"/>
                <w:szCs w:val="18"/>
                <w:lang w:val="en-US" w:eastAsia="zh-CN"/>
              </w:rPr>
              <w:t>事项名称</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事项简述</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办理材料</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办理方式</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办理时限</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结果送达</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收费依据及标准</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办事时间</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办理机构及地点</w:t>
            </w:r>
          </w:p>
          <w:p>
            <w:pPr>
              <w:numPr>
                <w:ilvl w:val="0"/>
                <w:numId w:val="5"/>
              </w:numPr>
              <w:spacing w:line="240" w:lineRule="exact"/>
              <w:jc w:val="both"/>
              <w:rPr>
                <w:rFonts w:hint="eastAsia"/>
                <w:sz w:val="18"/>
                <w:szCs w:val="18"/>
                <w:lang w:val="en-US" w:eastAsia="zh-CN"/>
              </w:rPr>
            </w:pPr>
            <w:r>
              <w:rPr>
                <w:rFonts w:hint="eastAsia"/>
                <w:sz w:val="18"/>
                <w:szCs w:val="18"/>
                <w:lang w:val="en-US" w:eastAsia="zh-CN"/>
              </w:rPr>
              <w:t>咨询查询途径</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11.监督投诉渠道</w:t>
            </w:r>
          </w:p>
        </w:tc>
        <w:tc>
          <w:tcPr>
            <w:tcW w:w="328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《河南省人力资源和社会保障厅关于印发河南省城乡居民基本养老保险经办规程的通知》（豫人社农保〔2012〕8号）第二章第七条：“年满16周岁（不含在校学生）、具有当地户籍 、非国家机关和事业单位工作人员及不属于职工基本养老保险覆盖范围的城乡居民。”</w:t>
            </w:r>
          </w:p>
        </w:tc>
        <w:tc>
          <w:tcPr>
            <w:tcW w:w="96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公开事项信息形成或变更之日起20个工作日内公开</w:t>
            </w:r>
          </w:p>
        </w:tc>
        <w:tc>
          <w:tcPr>
            <w:tcW w:w="1040" w:type="dxa"/>
            <w:noWrap w:val="0"/>
            <w:vAlign w:val="center"/>
          </w:tcPr>
          <w:p>
            <w:pPr>
              <w:spacing w:line="240" w:lineRule="exact"/>
              <w:jc w:val="both"/>
              <w:rPr>
                <w:rFonts w:hint="eastAsia"/>
                <w:sz w:val="18"/>
                <w:szCs w:val="18"/>
                <w:lang w:val="en-US" w:eastAsia="zh-CN"/>
              </w:rPr>
            </w:pPr>
            <w:r>
              <w:rPr>
                <w:rFonts w:hint="eastAsia"/>
                <w:sz w:val="18"/>
                <w:szCs w:val="18"/>
              </w:rPr>
              <w:t>镇</w:t>
            </w:r>
            <w:r>
              <w:rPr>
                <w:rFonts w:hint="eastAsia"/>
                <w:sz w:val="18"/>
                <w:szCs w:val="18"/>
                <w:lang w:eastAsia="zh-CN"/>
              </w:rPr>
              <w:t>便民服务中心</w:t>
            </w:r>
          </w:p>
        </w:tc>
        <w:tc>
          <w:tcPr>
            <w:tcW w:w="3334"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□广播电视  □纸质媒体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lang w:val="en-US" w:eastAsia="zh-CN"/>
              </w:rPr>
            </w:pPr>
            <w:r>
              <w:rPr>
                <w:rFonts w:hint="eastAsia"/>
                <w:sz w:val="18"/>
                <w:szCs w:val="18"/>
              </w:rPr>
              <w:t>□精准推送  □其他</w:t>
            </w:r>
          </w:p>
        </w:tc>
        <w:tc>
          <w:tcPr>
            <w:tcW w:w="451" w:type="dxa"/>
            <w:noWrap w:val="0"/>
            <w:vAlign w:val="center"/>
          </w:tcPr>
          <w:p>
            <w:pPr>
              <w:spacing w:line="240" w:lineRule="exact"/>
              <w:jc w:val="center"/>
              <w:rPr>
                <w:rFonts w:hint="eastAsia"/>
                <w:sz w:val="16"/>
                <w:szCs w:val="16"/>
                <w:lang w:val="en-US" w:eastAsia="zh-CN"/>
              </w:rPr>
            </w:pPr>
            <w:r>
              <w:rPr>
                <w:rFonts w:hint="eastAsia" w:eastAsia="仿宋"/>
                <w:sz w:val="18"/>
                <w:szCs w:val="18"/>
              </w:rPr>
              <w:t>√</w:t>
            </w:r>
          </w:p>
        </w:tc>
        <w:tc>
          <w:tcPr>
            <w:tcW w:w="754" w:type="dxa"/>
            <w:noWrap w:val="0"/>
            <w:vAlign w:val="center"/>
          </w:tcPr>
          <w:p>
            <w:pPr>
              <w:spacing w:line="240" w:lineRule="exact"/>
              <w:jc w:val="center"/>
              <w:rPr>
                <w:rFonts w:hint="eastAsia"/>
                <w:sz w:val="16"/>
                <w:szCs w:val="16"/>
                <w:lang w:val="en-US" w:eastAsia="zh-CN"/>
              </w:rPr>
            </w:pPr>
          </w:p>
        </w:tc>
        <w:tc>
          <w:tcPr>
            <w:tcW w:w="451" w:type="dxa"/>
            <w:noWrap w:val="0"/>
            <w:vAlign w:val="center"/>
          </w:tcPr>
          <w:p>
            <w:pPr>
              <w:spacing w:line="240" w:lineRule="exact"/>
              <w:jc w:val="center"/>
              <w:rPr>
                <w:rFonts w:hint="eastAsia"/>
                <w:sz w:val="16"/>
                <w:szCs w:val="16"/>
                <w:lang w:val="en-US" w:eastAsia="zh-CN"/>
              </w:rPr>
            </w:pPr>
            <w:r>
              <w:rPr>
                <w:rFonts w:hint="eastAsia" w:eastAsia="仿宋"/>
                <w:sz w:val="18"/>
                <w:szCs w:val="18"/>
              </w:rPr>
              <w:t>√</w:t>
            </w:r>
          </w:p>
        </w:tc>
        <w:tc>
          <w:tcPr>
            <w:tcW w:w="469" w:type="dxa"/>
            <w:noWrap w:val="0"/>
            <w:vAlign w:val="center"/>
          </w:tcPr>
          <w:p>
            <w:pPr>
              <w:spacing w:line="240" w:lineRule="exact"/>
              <w:jc w:val="center"/>
              <w:rPr>
                <w:rFonts w:hint="eastAsia"/>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rFonts w:hint="eastAsia"/>
                <w:sz w:val="16"/>
                <w:szCs w:val="16"/>
                <w:lang w:val="en-US" w:eastAsia="zh-CN"/>
              </w:rPr>
            </w:pPr>
            <w:r>
              <w:rPr>
                <w:rFonts w:hint="eastAsia"/>
                <w:sz w:val="16"/>
                <w:szCs w:val="16"/>
                <w:lang w:val="en-US" w:eastAsia="zh-CN"/>
              </w:rPr>
              <w:t>2</w:t>
            </w:r>
          </w:p>
        </w:tc>
        <w:tc>
          <w:tcPr>
            <w:tcW w:w="604" w:type="dxa"/>
            <w:shd w:val="clear" w:color="auto" w:fill="auto"/>
            <w:noWrap w:val="0"/>
            <w:vAlign w:val="center"/>
          </w:tcPr>
          <w:p>
            <w:pPr>
              <w:numPr>
                <w:ilvl w:val="0"/>
                <w:numId w:val="0"/>
              </w:numPr>
              <w:spacing w:line="240" w:lineRule="exact"/>
              <w:jc w:val="both"/>
              <w:rPr>
                <w:rFonts w:hint="eastAsia"/>
                <w:sz w:val="18"/>
                <w:szCs w:val="18"/>
                <w:lang w:val="en-US" w:eastAsia="zh-CN"/>
              </w:rPr>
            </w:pPr>
            <w:r>
              <w:rPr>
                <w:rFonts w:hint="eastAsia"/>
                <w:sz w:val="18"/>
                <w:szCs w:val="18"/>
                <w:lang w:val="en-US" w:eastAsia="zh-CN"/>
              </w:rPr>
              <w:t>社会保险缴费申报</w:t>
            </w:r>
          </w:p>
        </w:tc>
        <w:tc>
          <w:tcPr>
            <w:tcW w:w="799" w:type="dxa"/>
            <w:shd w:val="clear" w:color="auto" w:fill="FFFFFF"/>
            <w:noWrap w:val="0"/>
            <w:vAlign w:val="center"/>
          </w:tcPr>
          <w:p>
            <w:pPr>
              <w:numPr>
                <w:ilvl w:val="0"/>
                <w:numId w:val="0"/>
              </w:numPr>
              <w:spacing w:line="240" w:lineRule="exact"/>
              <w:jc w:val="both"/>
              <w:rPr>
                <w:rFonts w:hint="eastAsia"/>
                <w:sz w:val="18"/>
                <w:szCs w:val="18"/>
                <w:lang w:val="en-US" w:eastAsia="zh-CN"/>
              </w:rPr>
            </w:pPr>
            <w:r>
              <w:rPr>
                <w:rFonts w:hint="eastAsia"/>
                <w:sz w:val="18"/>
                <w:szCs w:val="18"/>
                <w:lang w:val="en-US" w:eastAsia="zh-CN"/>
              </w:rPr>
              <w:t>缴费人员增减申报</w:t>
            </w:r>
          </w:p>
        </w:tc>
        <w:tc>
          <w:tcPr>
            <w:tcW w:w="1913" w:type="dxa"/>
            <w:noWrap w:val="0"/>
            <w:vAlign w:val="center"/>
          </w:tcPr>
          <w:p>
            <w:pPr>
              <w:numPr>
                <w:ilvl w:val="0"/>
                <w:numId w:val="0"/>
              </w:numPr>
              <w:spacing w:line="240" w:lineRule="exact"/>
              <w:jc w:val="both"/>
              <w:rPr>
                <w:rFonts w:hint="eastAsia"/>
                <w:sz w:val="18"/>
                <w:szCs w:val="18"/>
                <w:lang w:val="en-US" w:eastAsia="zh-CN"/>
              </w:rPr>
            </w:pPr>
            <w:r>
              <w:rPr>
                <w:rFonts w:hint="eastAsia"/>
                <w:sz w:val="18"/>
                <w:szCs w:val="18"/>
                <w:lang w:val="en-US" w:eastAsia="zh-CN"/>
              </w:rPr>
              <w:t>1.事项名称</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2.事项简述</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3.办理材料</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4.办理方式</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5.办理时限</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6.结果送达</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7.收费依据及标准</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8.办事时间</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9.办理机构及地点</w:t>
            </w:r>
          </w:p>
          <w:p>
            <w:pPr>
              <w:numPr>
                <w:ilvl w:val="0"/>
                <w:numId w:val="0"/>
              </w:numPr>
              <w:spacing w:line="240" w:lineRule="exact"/>
              <w:jc w:val="both"/>
              <w:rPr>
                <w:rFonts w:hint="eastAsia"/>
                <w:sz w:val="18"/>
                <w:szCs w:val="18"/>
                <w:lang w:val="en-US" w:eastAsia="zh-CN"/>
              </w:rPr>
            </w:pPr>
            <w:r>
              <w:rPr>
                <w:rFonts w:hint="eastAsia"/>
                <w:sz w:val="18"/>
                <w:szCs w:val="18"/>
                <w:lang w:val="en-US" w:eastAsia="zh-CN"/>
              </w:rPr>
              <w:t>10咨询查询途径</w:t>
            </w:r>
          </w:p>
          <w:p>
            <w:pPr>
              <w:numPr>
                <w:ilvl w:val="0"/>
                <w:numId w:val="0"/>
              </w:numPr>
              <w:spacing w:line="240" w:lineRule="exact"/>
              <w:ind w:left="0" w:leftChars="0" w:firstLine="0" w:firstLineChars="0"/>
              <w:jc w:val="both"/>
              <w:rPr>
                <w:rFonts w:hint="eastAsia"/>
                <w:sz w:val="18"/>
                <w:szCs w:val="18"/>
                <w:lang w:val="en-US" w:eastAsia="zh-CN"/>
              </w:rPr>
            </w:pPr>
            <w:r>
              <w:rPr>
                <w:rFonts w:hint="eastAsia"/>
                <w:sz w:val="18"/>
                <w:szCs w:val="18"/>
                <w:lang w:val="en-US" w:eastAsia="zh-CN"/>
              </w:rPr>
              <w:t>11.监督投诉渠道</w:t>
            </w:r>
          </w:p>
        </w:tc>
        <w:tc>
          <w:tcPr>
            <w:tcW w:w="328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1.《中华人民共和国政府信息公开条例》（中华人民共和国国务院令第711号）</w:t>
            </w:r>
          </w:p>
          <w:p>
            <w:pPr>
              <w:spacing w:line="240" w:lineRule="exact"/>
              <w:jc w:val="both"/>
              <w:rPr>
                <w:rFonts w:hint="eastAsia"/>
                <w:sz w:val="18"/>
                <w:szCs w:val="18"/>
                <w:lang w:val="en-US" w:eastAsia="zh-CN"/>
              </w:rPr>
            </w:pPr>
            <w:r>
              <w:rPr>
                <w:rFonts w:hint="eastAsia"/>
                <w:sz w:val="18"/>
                <w:szCs w:val="18"/>
                <w:lang w:val="en-US" w:eastAsia="zh-CN"/>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spacing w:line="240" w:lineRule="exact"/>
              <w:jc w:val="both"/>
              <w:rPr>
                <w:rFonts w:hint="eastAsia"/>
                <w:sz w:val="18"/>
                <w:szCs w:val="18"/>
                <w:lang w:val="en-US" w:eastAsia="zh-CN"/>
              </w:rPr>
            </w:pPr>
            <w:r>
              <w:rPr>
                <w:rFonts w:hint="eastAsia"/>
                <w:sz w:val="18"/>
                <w:szCs w:val="18"/>
                <w:lang w:val="en-US" w:eastAsia="zh-CN"/>
              </w:rPr>
              <w:t>3.《社会保险费征缴暂行条例》（中华人民共和国国务院令710号）</w:t>
            </w:r>
          </w:p>
        </w:tc>
        <w:tc>
          <w:tcPr>
            <w:tcW w:w="96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公开事项信息形成或变更之日起20个工作日内公开</w:t>
            </w:r>
          </w:p>
        </w:tc>
        <w:tc>
          <w:tcPr>
            <w:tcW w:w="1040" w:type="dxa"/>
            <w:noWrap w:val="0"/>
            <w:vAlign w:val="center"/>
          </w:tcPr>
          <w:p>
            <w:pPr>
              <w:spacing w:line="240" w:lineRule="exact"/>
              <w:jc w:val="both"/>
              <w:rPr>
                <w:rFonts w:hint="eastAsia"/>
                <w:sz w:val="18"/>
                <w:szCs w:val="18"/>
              </w:rPr>
            </w:pPr>
            <w:r>
              <w:rPr>
                <w:rFonts w:hint="eastAsia"/>
                <w:sz w:val="18"/>
                <w:szCs w:val="18"/>
              </w:rPr>
              <w:t>镇</w:t>
            </w:r>
            <w:r>
              <w:rPr>
                <w:rFonts w:hint="eastAsia"/>
                <w:sz w:val="18"/>
                <w:szCs w:val="18"/>
                <w:lang w:eastAsia="zh-CN"/>
              </w:rPr>
              <w:t>便民服务中心</w:t>
            </w:r>
          </w:p>
        </w:tc>
        <w:tc>
          <w:tcPr>
            <w:tcW w:w="3334" w:type="dxa"/>
            <w:noWrap w:val="0"/>
            <w:vAlign w:val="center"/>
          </w:tcPr>
          <w:p>
            <w:pPr>
              <w:spacing w:line="240" w:lineRule="exact"/>
              <w:jc w:val="both"/>
              <w:rPr>
                <w:rFonts w:hint="eastAsia"/>
                <w:sz w:val="18"/>
                <w:szCs w:val="18"/>
              </w:rPr>
            </w:pPr>
            <w:r>
              <w:rPr>
                <w:rFonts w:hint="eastAsia"/>
                <w:sz w:val="18"/>
                <w:szCs w:val="18"/>
              </w:rPr>
              <w:t>■政府网站  □政府公报</w:t>
            </w:r>
          </w:p>
          <w:p>
            <w:pPr>
              <w:spacing w:line="240" w:lineRule="exact"/>
              <w:jc w:val="both"/>
              <w:rPr>
                <w:rFonts w:hint="eastAsia"/>
                <w:sz w:val="18"/>
                <w:szCs w:val="18"/>
              </w:rPr>
            </w:pPr>
            <w:r>
              <w:rPr>
                <w:rFonts w:hint="eastAsia"/>
                <w:sz w:val="18"/>
                <w:szCs w:val="18"/>
              </w:rPr>
              <w:t>□两微一端  □发布会/听证会</w:t>
            </w:r>
          </w:p>
          <w:p>
            <w:pPr>
              <w:spacing w:line="240" w:lineRule="exact"/>
              <w:jc w:val="both"/>
              <w:rPr>
                <w:rFonts w:hint="eastAsia"/>
                <w:sz w:val="18"/>
                <w:szCs w:val="18"/>
              </w:rPr>
            </w:pPr>
            <w:r>
              <w:rPr>
                <w:rFonts w:hint="eastAsia"/>
                <w:sz w:val="18"/>
                <w:szCs w:val="18"/>
              </w:rPr>
              <w:t xml:space="preserve">□广播电视  </w:t>
            </w:r>
            <w:r>
              <w:rPr>
                <w:rFonts w:hint="eastAsia"/>
                <w:sz w:val="18"/>
                <w:szCs w:val="18"/>
                <w:lang w:eastAsia="zh-CN"/>
              </w:rPr>
              <w:t>□</w:t>
            </w:r>
            <w:r>
              <w:rPr>
                <w:rFonts w:hint="eastAsia"/>
                <w:sz w:val="18"/>
                <w:szCs w:val="18"/>
              </w:rPr>
              <w:t>纸质媒体</w:t>
            </w:r>
          </w:p>
          <w:p>
            <w:pPr>
              <w:spacing w:line="240" w:lineRule="exact"/>
              <w:jc w:val="both"/>
              <w:rPr>
                <w:rFonts w:hint="eastAsia"/>
                <w:sz w:val="18"/>
                <w:szCs w:val="18"/>
              </w:rPr>
            </w:pPr>
            <w:r>
              <w:rPr>
                <w:rFonts w:hint="eastAsia"/>
                <w:sz w:val="18"/>
                <w:szCs w:val="18"/>
              </w:rPr>
              <w:t>□公开查阅点□政务服务中心</w:t>
            </w:r>
          </w:p>
          <w:p>
            <w:pPr>
              <w:spacing w:line="240" w:lineRule="exact"/>
              <w:jc w:val="both"/>
              <w:rPr>
                <w:rFonts w:hint="eastAsia"/>
                <w:sz w:val="18"/>
                <w:szCs w:val="18"/>
              </w:rPr>
            </w:pPr>
            <w:r>
              <w:rPr>
                <w:rFonts w:hint="eastAsia"/>
                <w:sz w:val="18"/>
                <w:szCs w:val="18"/>
              </w:rPr>
              <w:t>□便民服务站□入户/现场</w:t>
            </w:r>
          </w:p>
          <w:p>
            <w:pPr>
              <w:spacing w:line="240" w:lineRule="exact"/>
              <w:jc w:val="both"/>
              <w:rPr>
                <w:rFonts w:hint="eastAsia"/>
                <w:sz w:val="18"/>
                <w:szCs w:val="18"/>
              </w:rPr>
            </w:pPr>
            <w:r>
              <w:rPr>
                <w:rFonts w:hint="eastAsia"/>
                <w:sz w:val="18"/>
                <w:szCs w:val="18"/>
              </w:rPr>
              <w:t>□社区/企事业单位/村公示栏（电子屏）</w:t>
            </w:r>
          </w:p>
          <w:p>
            <w:pPr>
              <w:spacing w:line="240" w:lineRule="exact"/>
              <w:jc w:val="both"/>
              <w:rPr>
                <w:rFonts w:hint="eastAsia"/>
                <w:sz w:val="18"/>
                <w:szCs w:val="18"/>
              </w:rPr>
            </w:pPr>
            <w:r>
              <w:rPr>
                <w:rFonts w:hint="eastAsia"/>
                <w:sz w:val="18"/>
                <w:szCs w:val="18"/>
              </w:rPr>
              <w:t>□精准推送  □其他</w:t>
            </w: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754" w:type="dxa"/>
            <w:noWrap w:val="0"/>
            <w:vAlign w:val="center"/>
          </w:tcPr>
          <w:p>
            <w:pPr>
              <w:spacing w:line="240" w:lineRule="exact"/>
              <w:jc w:val="center"/>
              <w:rPr>
                <w:rFonts w:hint="eastAsia"/>
                <w:sz w:val="16"/>
                <w:szCs w:val="16"/>
                <w:lang w:val="en-US" w:eastAsia="zh-CN"/>
              </w:rPr>
            </w:pPr>
          </w:p>
        </w:tc>
        <w:tc>
          <w:tcPr>
            <w:tcW w:w="451" w:type="dxa"/>
            <w:noWrap w:val="0"/>
            <w:vAlign w:val="center"/>
          </w:tcPr>
          <w:p>
            <w:pPr>
              <w:spacing w:line="240" w:lineRule="exact"/>
              <w:jc w:val="center"/>
              <w:rPr>
                <w:rFonts w:hint="eastAsia" w:eastAsia="仿宋"/>
                <w:sz w:val="18"/>
                <w:szCs w:val="18"/>
              </w:rPr>
            </w:pPr>
            <w:r>
              <w:rPr>
                <w:rFonts w:hint="eastAsia" w:eastAsia="仿宋"/>
                <w:sz w:val="18"/>
                <w:szCs w:val="18"/>
              </w:rPr>
              <w:t>√</w:t>
            </w:r>
          </w:p>
        </w:tc>
        <w:tc>
          <w:tcPr>
            <w:tcW w:w="469" w:type="dxa"/>
            <w:noWrap w:val="0"/>
            <w:vAlign w:val="center"/>
          </w:tcPr>
          <w:p>
            <w:pPr>
              <w:spacing w:line="240" w:lineRule="exact"/>
              <w:jc w:val="center"/>
              <w:rPr>
                <w:rFonts w:hint="eastAsia"/>
                <w:sz w:val="16"/>
                <w:szCs w:val="16"/>
                <w:lang w:val="en-US" w:eastAsia="zh-CN"/>
              </w:rPr>
            </w:pPr>
          </w:p>
        </w:tc>
      </w:tr>
    </w:tbl>
    <w:p>
      <w:pPr>
        <w:rPr>
          <w:rFonts w:hint="eastAsia" w:eastAsia="方正小标宋简体"/>
          <w:b w:val="0"/>
          <w:bCs/>
          <w:szCs w:val="44"/>
          <w:lang w:eastAsia="zh-CN"/>
        </w:rPr>
      </w:pPr>
    </w:p>
    <w:p>
      <w:pPr>
        <w:pStyle w:val="2"/>
        <w:keepNext w:val="0"/>
        <w:keepLines w:val="0"/>
        <w:spacing w:before="0" w:after="0" w:line="700" w:lineRule="exact"/>
        <w:jc w:val="center"/>
        <w:rPr>
          <w:rFonts w:hint="eastAsia" w:eastAsia="方正小标宋简体"/>
          <w:b w:val="0"/>
          <w:bCs/>
          <w:szCs w:val="44"/>
        </w:rPr>
      </w:pPr>
      <w:r>
        <w:rPr>
          <w:rFonts w:hint="eastAsia" w:eastAsia="方正小标宋简体"/>
          <w:b w:val="0"/>
          <w:bCs/>
          <w:szCs w:val="44"/>
          <w:lang w:eastAsia="zh-CN"/>
        </w:rPr>
        <w:t>（五）</w:t>
      </w:r>
      <w:r>
        <w:rPr>
          <w:rFonts w:hint="eastAsia" w:ascii="方正小标宋简体" w:hAnsi="方正小标宋简体" w:eastAsia="方正小标宋简体" w:cs="方正小标宋简体"/>
          <w:b w:val="0"/>
          <w:bCs/>
          <w:sz w:val="44"/>
          <w:szCs w:val="44"/>
          <w:lang w:eastAsia="zh-CN"/>
        </w:rPr>
        <w:t>耿黄镇人民政府</w:t>
      </w:r>
      <w:r>
        <w:rPr>
          <w:rFonts w:hint="eastAsia" w:eastAsia="方正小标宋简体"/>
          <w:b w:val="0"/>
          <w:bCs/>
          <w:szCs w:val="44"/>
          <w:lang w:eastAsia="zh-CN"/>
        </w:rPr>
        <w:t>扶贫</w:t>
      </w:r>
      <w:r>
        <w:rPr>
          <w:rFonts w:hint="eastAsia" w:eastAsia="方正小标宋简体"/>
          <w:b w:val="0"/>
          <w:bCs/>
          <w:szCs w:val="44"/>
        </w:rPr>
        <w:t>领域</w:t>
      </w:r>
      <w:r>
        <w:rPr>
          <w:rFonts w:hint="eastAsia" w:eastAsia="方正小标宋简体"/>
          <w:b w:val="0"/>
          <w:bCs/>
          <w:szCs w:val="44"/>
          <w:lang w:eastAsia="zh-CN"/>
        </w:rPr>
        <w:t>基层</w:t>
      </w:r>
      <w:r>
        <w:rPr>
          <w:rFonts w:hint="eastAsia" w:eastAsia="方正小标宋简体"/>
          <w:b w:val="0"/>
          <w:bCs/>
          <w:szCs w:val="44"/>
        </w:rPr>
        <w:t>政务公开</w:t>
      </w:r>
      <w:r>
        <w:rPr>
          <w:rFonts w:hint="eastAsia" w:eastAsia="方正小标宋简体"/>
          <w:b w:val="0"/>
          <w:bCs/>
          <w:szCs w:val="44"/>
          <w:lang w:eastAsia="zh-CN"/>
        </w:rPr>
        <w:t>标准</w:t>
      </w:r>
      <w:r>
        <w:rPr>
          <w:rFonts w:hint="eastAsia" w:eastAsia="方正小标宋简体"/>
          <w:b w:val="0"/>
          <w:bCs/>
          <w:szCs w:val="44"/>
        </w:rPr>
        <w:t>目录</w:t>
      </w:r>
    </w:p>
    <w:p>
      <w:pPr>
        <w:rPr>
          <w:rFonts w:hint="eastAsia"/>
        </w:rPr>
      </w:pPr>
    </w:p>
    <w:tbl>
      <w:tblPr>
        <w:tblStyle w:val="4"/>
        <w:tblW w:w="14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280"/>
        <w:gridCol w:w="960"/>
        <w:gridCol w:w="1040"/>
        <w:gridCol w:w="3334"/>
        <w:gridCol w:w="451"/>
        <w:gridCol w:w="754"/>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noWrap w:val="0"/>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403"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28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96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40"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34" w:type="dxa"/>
            <w:vMerge w:val="restart"/>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noWrap w:val="0"/>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noWrap w:val="0"/>
            <w:vAlign w:val="center"/>
          </w:tcPr>
          <w:p>
            <w:pPr>
              <w:widowControl/>
              <w:spacing w:line="200" w:lineRule="exact"/>
              <w:jc w:val="center"/>
              <w:rPr>
                <w:rFonts w:hint="eastAsia"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noWrap w:val="0"/>
            <w:vAlign w:val="center"/>
          </w:tcPr>
          <w:p>
            <w:pPr>
              <w:widowControl/>
              <w:spacing w:line="200" w:lineRule="exact"/>
              <w:jc w:val="left"/>
              <w:rPr>
                <w:rFonts w:eastAsia="黑体"/>
                <w:kern w:val="0"/>
                <w:sz w:val="16"/>
                <w:szCs w:val="16"/>
              </w:rPr>
            </w:pPr>
          </w:p>
        </w:tc>
        <w:tc>
          <w:tcPr>
            <w:tcW w:w="60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noWrap w:val="0"/>
            <w:vAlign w:val="center"/>
          </w:tcPr>
          <w:p>
            <w:pPr>
              <w:widowControl/>
              <w:spacing w:line="200" w:lineRule="exact"/>
              <w:jc w:val="center"/>
              <w:rPr>
                <w:rFonts w:hint="eastAsia"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noWrap w:val="0"/>
            <w:vAlign w:val="center"/>
          </w:tcPr>
          <w:p>
            <w:pPr>
              <w:widowControl/>
              <w:spacing w:line="200" w:lineRule="exact"/>
              <w:jc w:val="left"/>
              <w:rPr>
                <w:rFonts w:eastAsia="黑体" w:cs="宋体"/>
                <w:kern w:val="0"/>
                <w:sz w:val="18"/>
                <w:szCs w:val="18"/>
              </w:rPr>
            </w:pPr>
          </w:p>
        </w:tc>
        <w:tc>
          <w:tcPr>
            <w:tcW w:w="3280" w:type="dxa"/>
            <w:vMerge w:val="continue"/>
            <w:noWrap w:val="0"/>
            <w:vAlign w:val="center"/>
          </w:tcPr>
          <w:p>
            <w:pPr>
              <w:widowControl/>
              <w:spacing w:line="200" w:lineRule="exact"/>
              <w:jc w:val="left"/>
              <w:rPr>
                <w:rFonts w:eastAsia="黑体" w:cs="宋体"/>
                <w:kern w:val="0"/>
                <w:sz w:val="18"/>
                <w:szCs w:val="18"/>
              </w:rPr>
            </w:pPr>
          </w:p>
        </w:tc>
        <w:tc>
          <w:tcPr>
            <w:tcW w:w="960" w:type="dxa"/>
            <w:vMerge w:val="continue"/>
            <w:noWrap w:val="0"/>
            <w:vAlign w:val="center"/>
          </w:tcPr>
          <w:p>
            <w:pPr>
              <w:widowControl/>
              <w:spacing w:line="200" w:lineRule="exact"/>
              <w:jc w:val="left"/>
              <w:rPr>
                <w:rFonts w:eastAsia="黑体" w:cs="宋体"/>
                <w:kern w:val="0"/>
                <w:sz w:val="18"/>
                <w:szCs w:val="18"/>
              </w:rPr>
            </w:pPr>
          </w:p>
        </w:tc>
        <w:tc>
          <w:tcPr>
            <w:tcW w:w="1040" w:type="dxa"/>
            <w:vMerge w:val="continue"/>
            <w:noWrap w:val="0"/>
            <w:vAlign w:val="center"/>
          </w:tcPr>
          <w:p>
            <w:pPr>
              <w:widowControl/>
              <w:spacing w:line="200" w:lineRule="exact"/>
              <w:jc w:val="left"/>
              <w:rPr>
                <w:rFonts w:eastAsia="黑体" w:cs="宋体"/>
                <w:kern w:val="0"/>
                <w:sz w:val="18"/>
                <w:szCs w:val="18"/>
              </w:rPr>
            </w:pPr>
          </w:p>
        </w:tc>
        <w:tc>
          <w:tcPr>
            <w:tcW w:w="3334" w:type="dxa"/>
            <w:vMerge w:val="continue"/>
            <w:noWrap w:val="0"/>
            <w:vAlign w:val="center"/>
          </w:tcPr>
          <w:p>
            <w:pPr>
              <w:widowControl/>
              <w:spacing w:line="200" w:lineRule="exact"/>
              <w:jc w:val="left"/>
              <w:rPr>
                <w:rFonts w:eastAsia="黑体" w:cs="宋体"/>
                <w:kern w:val="0"/>
                <w:sz w:val="18"/>
                <w:szCs w:val="18"/>
              </w:rPr>
            </w:pP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noWrap w:val="0"/>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rFonts w:hint="eastAsia"/>
                <w:sz w:val="18"/>
                <w:szCs w:val="18"/>
                <w:lang w:val="en-US" w:eastAsia="zh-CN"/>
              </w:rPr>
            </w:pPr>
            <w:r>
              <w:rPr>
                <w:rFonts w:hint="eastAsia"/>
                <w:sz w:val="18"/>
                <w:szCs w:val="18"/>
                <w:lang w:val="en-US" w:eastAsia="zh-CN"/>
              </w:rPr>
              <w:t>1</w:t>
            </w:r>
          </w:p>
        </w:tc>
        <w:tc>
          <w:tcPr>
            <w:tcW w:w="604" w:type="dxa"/>
            <w:vMerge w:val="restart"/>
            <w:shd w:val="clear" w:color="auto" w:fill="FFFFFF"/>
            <w:noWrap w:val="0"/>
            <w:vAlign w:val="center"/>
          </w:tcPr>
          <w:p>
            <w:pPr>
              <w:spacing w:line="240" w:lineRule="exact"/>
              <w:jc w:val="center"/>
              <w:rPr>
                <w:rFonts w:hint="eastAsia"/>
                <w:sz w:val="18"/>
                <w:szCs w:val="18"/>
                <w:lang w:val="en-US" w:eastAsia="zh-CN"/>
              </w:rPr>
            </w:pPr>
            <w:r>
              <w:rPr>
                <w:rFonts w:hint="eastAsia"/>
                <w:sz w:val="18"/>
                <w:szCs w:val="18"/>
                <w:lang w:val="en-US" w:eastAsia="zh-CN"/>
              </w:rPr>
              <w:t>扶贫对象</w:t>
            </w:r>
          </w:p>
        </w:tc>
        <w:tc>
          <w:tcPr>
            <w:tcW w:w="799"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贫困人口识别</w:t>
            </w:r>
          </w:p>
        </w:tc>
        <w:tc>
          <w:tcPr>
            <w:tcW w:w="1913"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识别标准（国定标准、省定标准）</w:t>
            </w:r>
          </w:p>
          <w:p>
            <w:pPr>
              <w:spacing w:line="240" w:lineRule="exact"/>
              <w:jc w:val="both"/>
              <w:rPr>
                <w:rFonts w:hint="eastAsia"/>
                <w:sz w:val="18"/>
                <w:szCs w:val="18"/>
                <w:lang w:val="en-US" w:eastAsia="zh-CN"/>
              </w:rPr>
            </w:pPr>
            <w:r>
              <w:rPr>
                <w:rFonts w:hint="eastAsia"/>
                <w:sz w:val="18"/>
                <w:szCs w:val="18"/>
                <w:lang w:val="en-US" w:eastAsia="zh-CN"/>
              </w:rPr>
              <w:t>识别程序(农户申请、民主评议、公示公告、逐级审核）</w:t>
            </w:r>
          </w:p>
          <w:p>
            <w:pPr>
              <w:spacing w:line="240" w:lineRule="exact"/>
              <w:jc w:val="both"/>
              <w:rPr>
                <w:rFonts w:hint="eastAsia"/>
                <w:sz w:val="18"/>
                <w:szCs w:val="18"/>
                <w:lang w:val="en-US" w:eastAsia="zh-CN"/>
              </w:rPr>
            </w:pPr>
            <w:r>
              <w:rPr>
                <w:rFonts w:hint="eastAsia"/>
                <w:sz w:val="18"/>
                <w:szCs w:val="18"/>
                <w:lang w:val="en-US" w:eastAsia="zh-CN"/>
              </w:rPr>
              <w:t>识别结果(贫困户名单、数量)</w:t>
            </w:r>
          </w:p>
        </w:tc>
        <w:tc>
          <w:tcPr>
            <w:tcW w:w="3280" w:type="dxa"/>
            <w:shd w:val="clear" w:color="auto" w:fill="auto"/>
            <w:noWrap w:val="0"/>
            <w:vAlign w:val="center"/>
          </w:tcPr>
          <w:p>
            <w:pPr>
              <w:spacing w:line="240" w:lineRule="exact"/>
              <w:jc w:val="both"/>
              <w:rPr>
                <w:rFonts w:hint="eastAsia"/>
                <w:sz w:val="18"/>
                <w:szCs w:val="18"/>
                <w:lang w:val="en-US" w:eastAsia="zh-CN"/>
              </w:rPr>
            </w:pPr>
            <w:r>
              <w:rPr>
                <w:rFonts w:hint="eastAsia"/>
                <w:sz w:val="18"/>
                <w:szCs w:val="18"/>
                <w:lang w:val="en-US" w:eastAsia="zh-CN"/>
              </w:rPr>
              <w:t>《国务院扶贫办扶贫开发建档立卡工作方案》《国务院扶贫办关于进一步完善贫困人 口动态管理工作的通知》</w:t>
            </w:r>
          </w:p>
        </w:tc>
        <w:tc>
          <w:tcPr>
            <w:tcW w:w="960"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信息形成（变更）20个工作日内</w:t>
            </w:r>
          </w:p>
        </w:tc>
        <w:tc>
          <w:tcPr>
            <w:tcW w:w="104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镇农业农村办公室</w:t>
            </w:r>
          </w:p>
        </w:tc>
        <w:tc>
          <w:tcPr>
            <w:tcW w:w="3334" w:type="dxa"/>
            <w:noWrap w:val="0"/>
            <w:vAlign w:val="center"/>
          </w:tcPr>
          <w:p>
            <w:pPr>
              <w:spacing w:line="240" w:lineRule="exact"/>
              <w:jc w:val="left"/>
              <w:rPr>
                <w:rFonts w:hint="eastAsia"/>
                <w:sz w:val="18"/>
                <w:szCs w:val="18"/>
                <w:lang w:val="en-US" w:eastAsia="zh-CN"/>
              </w:rPr>
            </w:pPr>
            <w:r>
              <w:rPr>
                <w:rFonts w:hint="eastAsia"/>
                <w:sz w:val="18"/>
                <w:szCs w:val="18"/>
                <w:lang w:val="en-US" w:eastAsia="zh-CN"/>
              </w:rPr>
              <w:t>■政府网站      □政府公报</w:t>
            </w:r>
          </w:p>
          <w:p>
            <w:pPr>
              <w:spacing w:line="240" w:lineRule="exact"/>
              <w:jc w:val="left"/>
              <w:rPr>
                <w:rFonts w:hint="eastAsia"/>
                <w:sz w:val="18"/>
                <w:szCs w:val="18"/>
                <w:lang w:val="en-US" w:eastAsia="zh-CN"/>
              </w:rPr>
            </w:pPr>
            <w:r>
              <w:rPr>
                <w:rFonts w:hint="eastAsia"/>
                <w:sz w:val="18"/>
                <w:szCs w:val="18"/>
                <w:lang w:val="en-US" w:eastAsia="zh-CN"/>
              </w:rPr>
              <w:t>□两微一端      □发布会/听证会</w:t>
            </w:r>
          </w:p>
          <w:p>
            <w:pPr>
              <w:spacing w:line="240" w:lineRule="exact"/>
              <w:jc w:val="left"/>
              <w:rPr>
                <w:rFonts w:hint="eastAsia"/>
                <w:sz w:val="18"/>
                <w:szCs w:val="18"/>
                <w:lang w:val="en-US" w:eastAsia="zh-CN"/>
              </w:rPr>
            </w:pPr>
            <w:r>
              <w:rPr>
                <w:rFonts w:hint="eastAsia"/>
                <w:sz w:val="18"/>
                <w:szCs w:val="18"/>
                <w:lang w:val="en-US" w:eastAsia="zh-CN"/>
              </w:rPr>
              <w:t>□广播电视      □纸质媒体</w:t>
            </w:r>
          </w:p>
          <w:p>
            <w:pPr>
              <w:spacing w:line="240" w:lineRule="exact"/>
              <w:jc w:val="left"/>
              <w:rPr>
                <w:rFonts w:hint="eastAsia"/>
                <w:sz w:val="18"/>
                <w:szCs w:val="18"/>
                <w:lang w:val="en-US" w:eastAsia="zh-CN"/>
              </w:rPr>
            </w:pPr>
            <w:r>
              <w:rPr>
                <w:rFonts w:hint="eastAsia"/>
                <w:sz w:val="18"/>
                <w:szCs w:val="18"/>
                <w:lang w:val="en-US" w:eastAsia="zh-CN"/>
              </w:rPr>
              <w:t>□公开查阅点    □政务服务中心</w:t>
            </w:r>
          </w:p>
          <w:p>
            <w:pPr>
              <w:spacing w:line="240" w:lineRule="exact"/>
              <w:jc w:val="left"/>
              <w:rPr>
                <w:rFonts w:hint="eastAsia"/>
                <w:sz w:val="18"/>
                <w:szCs w:val="18"/>
                <w:lang w:val="en-US" w:eastAsia="zh-CN"/>
              </w:rPr>
            </w:pPr>
            <w:r>
              <w:rPr>
                <w:rFonts w:hint="eastAsia"/>
                <w:sz w:val="18"/>
                <w:szCs w:val="18"/>
                <w:lang w:val="en-US" w:eastAsia="zh-CN"/>
              </w:rPr>
              <w:t>□便民服务站    □入户/现场</w:t>
            </w:r>
          </w:p>
          <w:p>
            <w:pPr>
              <w:spacing w:line="240" w:lineRule="exact"/>
              <w:jc w:val="left"/>
              <w:rPr>
                <w:rFonts w:hint="eastAsia"/>
                <w:sz w:val="18"/>
                <w:szCs w:val="18"/>
                <w:lang w:val="en-US" w:eastAsia="zh-CN"/>
              </w:rPr>
            </w:pPr>
            <w:r>
              <w:rPr>
                <w:rFonts w:hint="eastAsia"/>
                <w:sz w:val="18"/>
                <w:szCs w:val="18"/>
                <w:lang w:val="en-US" w:eastAsia="zh-CN"/>
              </w:rPr>
              <w:t>■社区/企事业单位/村公示栏（电子屏）</w:t>
            </w:r>
          </w:p>
          <w:p>
            <w:pPr>
              <w:spacing w:line="240" w:lineRule="exact"/>
              <w:jc w:val="left"/>
              <w:rPr>
                <w:rFonts w:hint="eastAsia"/>
                <w:sz w:val="18"/>
                <w:szCs w:val="18"/>
                <w:lang w:val="en-US" w:eastAsia="zh-CN"/>
              </w:rPr>
            </w:pPr>
            <w:r>
              <w:rPr>
                <w:rFonts w:hint="eastAsia"/>
                <w:sz w:val="18"/>
                <w:szCs w:val="18"/>
                <w:lang w:val="en-US" w:eastAsia="zh-CN"/>
              </w:rPr>
              <w:t>□精准推送      □其他</w:t>
            </w: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754" w:type="dxa"/>
            <w:noWrap w:val="0"/>
            <w:vAlign w:val="center"/>
          </w:tcPr>
          <w:p>
            <w:pPr>
              <w:spacing w:line="240" w:lineRule="exact"/>
              <w:jc w:val="center"/>
              <w:rPr>
                <w:rFonts w:hint="eastAsia"/>
                <w:sz w:val="18"/>
                <w:szCs w:val="18"/>
                <w:lang w:val="en-US" w:eastAsia="zh-CN"/>
              </w:rPr>
            </w:pP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469" w:type="dxa"/>
            <w:noWrap w:val="0"/>
            <w:vAlign w:val="center"/>
          </w:tcPr>
          <w:p>
            <w:pPr>
              <w:spacing w:line="240" w:lineRule="exact"/>
              <w:jc w:val="center"/>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shd w:val="clear" w:color="auto" w:fill="auto"/>
            <w:noWrap w:val="0"/>
            <w:vAlign w:val="center"/>
          </w:tcPr>
          <w:p>
            <w:pPr>
              <w:spacing w:line="240" w:lineRule="exact"/>
              <w:jc w:val="center"/>
              <w:rPr>
                <w:rFonts w:hint="eastAsia"/>
                <w:sz w:val="18"/>
                <w:szCs w:val="18"/>
                <w:lang w:val="en-US" w:eastAsia="zh-CN"/>
              </w:rPr>
            </w:pPr>
            <w:r>
              <w:rPr>
                <w:rFonts w:hint="eastAsia"/>
                <w:sz w:val="18"/>
                <w:szCs w:val="18"/>
                <w:lang w:val="en-US" w:eastAsia="zh-CN"/>
              </w:rPr>
              <w:t>2</w:t>
            </w:r>
          </w:p>
        </w:tc>
        <w:tc>
          <w:tcPr>
            <w:tcW w:w="604" w:type="dxa"/>
            <w:vMerge w:val="continue"/>
            <w:shd w:val="clear" w:color="auto" w:fill="FFFFFF"/>
            <w:noWrap w:val="0"/>
            <w:vAlign w:val="center"/>
          </w:tcPr>
          <w:p>
            <w:pPr>
              <w:spacing w:line="240" w:lineRule="exact"/>
              <w:jc w:val="center"/>
              <w:rPr>
                <w:rFonts w:hint="eastAsia"/>
                <w:sz w:val="18"/>
                <w:szCs w:val="18"/>
                <w:lang w:val="en-US" w:eastAsia="zh-CN"/>
              </w:rPr>
            </w:pPr>
          </w:p>
        </w:tc>
        <w:tc>
          <w:tcPr>
            <w:tcW w:w="799"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贫困人口退出</w:t>
            </w:r>
          </w:p>
        </w:tc>
        <w:tc>
          <w:tcPr>
            <w:tcW w:w="1913"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退出计划</w:t>
            </w:r>
          </w:p>
          <w:p>
            <w:pPr>
              <w:spacing w:line="240" w:lineRule="exact"/>
              <w:jc w:val="both"/>
              <w:rPr>
                <w:rFonts w:hint="eastAsia"/>
                <w:sz w:val="18"/>
                <w:szCs w:val="18"/>
                <w:lang w:val="en-US" w:eastAsia="zh-CN"/>
              </w:rPr>
            </w:pPr>
            <w:r>
              <w:rPr>
                <w:rFonts w:hint="eastAsia"/>
                <w:sz w:val="18"/>
                <w:szCs w:val="18"/>
                <w:lang w:val="en-US" w:eastAsia="zh-CN"/>
              </w:rPr>
              <w:t>退出标准（人均纯收入稳定超过国定标准、实现“两不愁、三保障”）</w:t>
            </w:r>
            <w:r>
              <w:rPr>
                <w:rFonts w:hint="eastAsia"/>
                <w:sz w:val="18"/>
                <w:szCs w:val="18"/>
                <w:lang w:val="en-US" w:eastAsia="zh-CN"/>
              </w:rPr>
              <w:br w:type="textWrapping"/>
            </w:r>
            <w:r>
              <w:rPr>
                <w:rFonts w:hint="eastAsia"/>
                <w:sz w:val="18"/>
                <w:szCs w:val="18"/>
                <w:lang w:val="en-US" w:eastAsia="zh-CN"/>
              </w:rPr>
              <w:t>退出程序（民主评议、村两委和驻村工作队核实、贫困户认可、公示公告、退出销号）</w:t>
            </w:r>
          </w:p>
          <w:p>
            <w:pPr>
              <w:spacing w:line="240" w:lineRule="exact"/>
              <w:jc w:val="both"/>
              <w:rPr>
                <w:rFonts w:hint="eastAsia"/>
                <w:sz w:val="18"/>
                <w:szCs w:val="18"/>
                <w:lang w:val="en-US" w:eastAsia="zh-CN"/>
              </w:rPr>
            </w:pPr>
            <w:r>
              <w:rPr>
                <w:rFonts w:hint="eastAsia"/>
                <w:sz w:val="18"/>
                <w:szCs w:val="18"/>
                <w:lang w:val="en-US" w:eastAsia="zh-CN"/>
              </w:rPr>
              <w:t>退出结果（脱贫名单）</w:t>
            </w:r>
          </w:p>
        </w:tc>
        <w:tc>
          <w:tcPr>
            <w:tcW w:w="3280" w:type="dxa"/>
            <w:shd w:val="clear" w:color="auto" w:fill="auto"/>
            <w:noWrap w:val="0"/>
            <w:vAlign w:val="center"/>
          </w:tcPr>
          <w:p>
            <w:pPr>
              <w:spacing w:line="240" w:lineRule="exact"/>
              <w:jc w:val="both"/>
              <w:rPr>
                <w:rFonts w:hint="eastAsia"/>
                <w:sz w:val="18"/>
                <w:szCs w:val="18"/>
                <w:lang w:val="en-US" w:eastAsia="zh-CN"/>
              </w:rPr>
            </w:pPr>
            <w:r>
              <w:rPr>
                <w:rFonts w:hint="eastAsia"/>
                <w:sz w:val="18"/>
                <w:szCs w:val="18"/>
                <w:lang w:val="en-US" w:eastAsia="zh-CN"/>
              </w:rPr>
              <w:t>《中共中央办公厅、国务院办公厅关于建立贫困退出机制的意见》《国务院扶贫办关于进一步完善贫困人 口动态管理工作的通知》</w:t>
            </w:r>
          </w:p>
        </w:tc>
        <w:tc>
          <w:tcPr>
            <w:tcW w:w="960" w:type="dxa"/>
            <w:shd w:val="clear" w:color="auto" w:fill="FFFFFF"/>
            <w:noWrap w:val="0"/>
            <w:vAlign w:val="center"/>
          </w:tcPr>
          <w:p>
            <w:pPr>
              <w:spacing w:line="240" w:lineRule="exact"/>
              <w:jc w:val="both"/>
              <w:rPr>
                <w:rFonts w:hint="eastAsia"/>
                <w:sz w:val="18"/>
                <w:szCs w:val="18"/>
                <w:lang w:val="en-US" w:eastAsia="zh-CN"/>
              </w:rPr>
            </w:pPr>
            <w:r>
              <w:rPr>
                <w:rFonts w:hint="eastAsia"/>
                <w:sz w:val="18"/>
                <w:szCs w:val="18"/>
                <w:lang w:val="en-US" w:eastAsia="zh-CN"/>
              </w:rPr>
              <w:t>信息形成（变更）20个工作日内</w:t>
            </w:r>
          </w:p>
        </w:tc>
        <w:tc>
          <w:tcPr>
            <w:tcW w:w="1040" w:type="dxa"/>
            <w:noWrap w:val="0"/>
            <w:vAlign w:val="center"/>
          </w:tcPr>
          <w:p>
            <w:pPr>
              <w:spacing w:line="240" w:lineRule="exact"/>
              <w:jc w:val="both"/>
              <w:rPr>
                <w:rFonts w:hint="eastAsia"/>
                <w:sz w:val="18"/>
                <w:szCs w:val="18"/>
                <w:lang w:val="en-US" w:eastAsia="zh-CN"/>
              </w:rPr>
            </w:pPr>
            <w:r>
              <w:rPr>
                <w:rFonts w:hint="eastAsia"/>
                <w:sz w:val="18"/>
                <w:szCs w:val="18"/>
                <w:lang w:val="en-US" w:eastAsia="zh-CN"/>
              </w:rPr>
              <w:t>镇农业农村办公室</w:t>
            </w:r>
          </w:p>
        </w:tc>
        <w:tc>
          <w:tcPr>
            <w:tcW w:w="3334" w:type="dxa"/>
            <w:noWrap w:val="0"/>
            <w:vAlign w:val="center"/>
          </w:tcPr>
          <w:p>
            <w:pPr>
              <w:spacing w:line="240" w:lineRule="exact"/>
              <w:jc w:val="left"/>
              <w:rPr>
                <w:rFonts w:hint="eastAsia"/>
                <w:sz w:val="18"/>
                <w:szCs w:val="18"/>
                <w:lang w:val="en-US" w:eastAsia="zh-CN"/>
              </w:rPr>
            </w:pPr>
            <w:r>
              <w:rPr>
                <w:rFonts w:hint="eastAsia"/>
                <w:sz w:val="18"/>
                <w:szCs w:val="18"/>
                <w:lang w:val="en-US" w:eastAsia="zh-CN"/>
              </w:rPr>
              <w:t>■政府网站      □政府公报</w:t>
            </w:r>
          </w:p>
          <w:p>
            <w:pPr>
              <w:spacing w:line="240" w:lineRule="exact"/>
              <w:jc w:val="left"/>
              <w:rPr>
                <w:rFonts w:hint="eastAsia"/>
                <w:sz w:val="18"/>
                <w:szCs w:val="18"/>
                <w:lang w:val="en-US" w:eastAsia="zh-CN"/>
              </w:rPr>
            </w:pPr>
            <w:r>
              <w:rPr>
                <w:rFonts w:hint="eastAsia"/>
                <w:sz w:val="18"/>
                <w:szCs w:val="18"/>
                <w:lang w:val="en-US" w:eastAsia="zh-CN"/>
              </w:rPr>
              <w:t>□两微一端      □发布会/听证会</w:t>
            </w:r>
          </w:p>
          <w:p>
            <w:pPr>
              <w:spacing w:line="240" w:lineRule="exact"/>
              <w:jc w:val="left"/>
              <w:rPr>
                <w:rFonts w:hint="eastAsia"/>
                <w:sz w:val="18"/>
                <w:szCs w:val="18"/>
                <w:lang w:val="en-US" w:eastAsia="zh-CN"/>
              </w:rPr>
            </w:pPr>
            <w:r>
              <w:rPr>
                <w:rFonts w:hint="eastAsia"/>
                <w:sz w:val="18"/>
                <w:szCs w:val="18"/>
                <w:lang w:val="en-US" w:eastAsia="zh-CN"/>
              </w:rPr>
              <w:t>□广播电视      □纸质媒体</w:t>
            </w:r>
          </w:p>
          <w:p>
            <w:pPr>
              <w:spacing w:line="240" w:lineRule="exact"/>
              <w:jc w:val="left"/>
              <w:rPr>
                <w:rFonts w:hint="eastAsia"/>
                <w:sz w:val="18"/>
                <w:szCs w:val="18"/>
                <w:lang w:val="en-US" w:eastAsia="zh-CN"/>
              </w:rPr>
            </w:pPr>
            <w:r>
              <w:rPr>
                <w:rFonts w:hint="eastAsia"/>
                <w:sz w:val="18"/>
                <w:szCs w:val="18"/>
                <w:lang w:val="en-US" w:eastAsia="zh-CN"/>
              </w:rPr>
              <w:t>□公开查阅点    □政务服务中心</w:t>
            </w:r>
          </w:p>
          <w:p>
            <w:pPr>
              <w:spacing w:line="240" w:lineRule="exact"/>
              <w:jc w:val="left"/>
              <w:rPr>
                <w:rFonts w:hint="eastAsia"/>
                <w:sz w:val="18"/>
                <w:szCs w:val="18"/>
                <w:lang w:val="en-US" w:eastAsia="zh-CN"/>
              </w:rPr>
            </w:pPr>
            <w:r>
              <w:rPr>
                <w:rFonts w:hint="eastAsia"/>
                <w:sz w:val="18"/>
                <w:szCs w:val="18"/>
                <w:lang w:val="en-US" w:eastAsia="zh-CN"/>
              </w:rPr>
              <w:t>□便民服务站    □入户/现场</w:t>
            </w:r>
          </w:p>
          <w:p>
            <w:pPr>
              <w:spacing w:line="240" w:lineRule="exact"/>
              <w:jc w:val="left"/>
              <w:rPr>
                <w:rFonts w:hint="eastAsia"/>
                <w:sz w:val="18"/>
                <w:szCs w:val="18"/>
                <w:lang w:val="en-US" w:eastAsia="zh-CN"/>
              </w:rPr>
            </w:pPr>
            <w:r>
              <w:rPr>
                <w:rFonts w:hint="eastAsia"/>
                <w:sz w:val="18"/>
                <w:szCs w:val="18"/>
              </w:rPr>
              <w:t>□</w:t>
            </w:r>
            <w:r>
              <w:rPr>
                <w:rFonts w:hint="eastAsia"/>
                <w:sz w:val="18"/>
                <w:szCs w:val="18"/>
                <w:lang w:val="en-US" w:eastAsia="zh-CN"/>
              </w:rPr>
              <w:t>社区/企事业单位/村公示栏（电子屏）</w:t>
            </w:r>
          </w:p>
          <w:p>
            <w:pPr>
              <w:spacing w:line="240" w:lineRule="exact"/>
              <w:jc w:val="left"/>
              <w:rPr>
                <w:rFonts w:hint="eastAsia"/>
                <w:sz w:val="18"/>
                <w:szCs w:val="18"/>
                <w:lang w:val="en-US" w:eastAsia="zh-CN"/>
              </w:rPr>
            </w:pPr>
            <w:r>
              <w:rPr>
                <w:rFonts w:hint="eastAsia"/>
                <w:sz w:val="18"/>
                <w:szCs w:val="18"/>
                <w:lang w:val="en-US" w:eastAsia="zh-CN"/>
              </w:rPr>
              <w:t>□精准推送      □其他</w:t>
            </w: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754" w:type="dxa"/>
            <w:noWrap w:val="0"/>
            <w:vAlign w:val="center"/>
          </w:tcPr>
          <w:p>
            <w:pPr>
              <w:spacing w:line="240" w:lineRule="exact"/>
              <w:jc w:val="center"/>
              <w:rPr>
                <w:rFonts w:hint="eastAsia"/>
                <w:sz w:val="18"/>
                <w:szCs w:val="18"/>
                <w:lang w:val="en-US" w:eastAsia="zh-CN"/>
              </w:rPr>
            </w:pPr>
          </w:p>
        </w:tc>
        <w:tc>
          <w:tcPr>
            <w:tcW w:w="451" w:type="dxa"/>
            <w:noWrap w:val="0"/>
            <w:vAlign w:val="center"/>
          </w:tcPr>
          <w:p>
            <w:pPr>
              <w:spacing w:line="240" w:lineRule="exact"/>
              <w:jc w:val="center"/>
              <w:rPr>
                <w:rFonts w:hint="eastAsia"/>
                <w:sz w:val="18"/>
                <w:szCs w:val="18"/>
                <w:lang w:val="en-US" w:eastAsia="zh-CN"/>
              </w:rPr>
            </w:pPr>
            <w:r>
              <w:rPr>
                <w:rFonts w:hint="eastAsia"/>
                <w:sz w:val="18"/>
                <w:szCs w:val="18"/>
                <w:lang w:val="en-US" w:eastAsia="zh-CN"/>
              </w:rPr>
              <w:t>√</w:t>
            </w:r>
          </w:p>
        </w:tc>
        <w:tc>
          <w:tcPr>
            <w:tcW w:w="469" w:type="dxa"/>
            <w:noWrap w:val="0"/>
            <w:vAlign w:val="center"/>
          </w:tcPr>
          <w:p>
            <w:pPr>
              <w:spacing w:line="240" w:lineRule="exact"/>
              <w:jc w:val="center"/>
              <w:rPr>
                <w:rFonts w:hint="eastAsia"/>
                <w:sz w:val="18"/>
                <w:szCs w:val="18"/>
                <w:lang w:val="en-US" w:eastAsia="zh-CN"/>
              </w:rPr>
            </w:pPr>
          </w:p>
        </w:tc>
      </w:tr>
    </w:tbl>
    <w:p>
      <w:pPr>
        <w:spacing w:line="240" w:lineRule="exact"/>
        <w:jc w:val="center"/>
        <w:rPr>
          <w:rFonts w:hint="eastAsia"/>
          <w:sz w:val="18"/>
          <w:szCs w:val="18"/>
          <w:lang w:val="en-US" w:eastAsia="zh-CN"/>
        </w:rPr>
      </w:pPr>
    </w:p>
    <w:p/>
    <w:p/>
    <w:sectPr>
      <w:footerReference r:id="rId5" w:type="default"/>
      <w:footerReference r:id="rId6" w:type="even"/>
      <w:pgSz w:w="16838" w:h="11906" w:orient="landscape"/>
      <w:pgMar w:top="1701" w:right="1587" w:bottom="1134" w:left="1587" w:header="851" w:footer="1474" w:gutter="0"/>
      <w:pgNumType w:fmt="decimal" w:start="1"/>
      <w:cols w:space="720" w:num="1"/>
      <w:rtlGutter w:val="0"/>
      <w:docGrid w:type="linesAndChars" w:linePitch="592" w:charSpace="-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rPr>
        <w:rFonts w:hint="eastAsia"/>
        <w:color w:val="000000"/>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rPr>
        <w:rFonts w:hint="eastAsia"/>
        <w:color w:val="000000"/>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仿宋_GB2312"/>
                        <w:sz w:val="18"/>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rPr>
        <w:rFonts w:hint="eastAsia"/>
        <w:color w:val="000000"/>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rPr>
        <w:rFonts w:hint="eastAsia"/>
        <w:color w:val="000000"/>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AECF3"/>
    <w:multiLevelType w:val="singleLevel"/>
    <w:tmpl w:val="5F5AECF3"/>
    <w:lvl w:ilvl="0" w:tentative="0">
      <w:start w:val="1"/>
      <w:numFmt w:val="decimal"/>
      <w:suff w:val="nothing"/>
      <w:lvlText w:val="%1."/>
      <w:lvlJc w:val="left"/>
    </w:lvl>
  </w:abstractNum>
  <w:abstractNum w:abstractNumId="1">
    <w:nsid w:val="5F5AED1B"/>
    <w:multiLevelType w:val="singleLevel"/>
    <w:tmpl w:val="5F5AED1B"/>
    <w:lvl w:ilvl="0" w:tentative="0">
      <w:start w:val="1"/>
      <w:numFmt w:val="decimal"/>
      <w:suff w:val="nothing"/>
      <w:lvlText w:val="%1."/>
      <w:lvlJc w:val="left"/>
    </w:lvl>
  </w:abstractNum>
  <w:abstractNum w:abstractNumId="2">
    <w:nsid w:val="5F5AED4B"/>
    <w:multiLevelType w:val="singleLevel"/>
    <w:tmpl w:val="5F5AED4B"/>
    <w:lvl w:ilvl="0" w:tentative="0">
      <w:start w:val="1"/>
      <w:numFmt w:val="decimal"/>
      <w:suff w:val="nothing"/>
      <w:lvlText w:val="%1."/>
      <w:lvlJc w:val="left"/>
    </w:lvl>
  </w:abstractNum>
  <w:abstractNum w:abstractNumId="3">
    <w:nsid w:val="5F5AEE88"/>
    <w:multiLevelType w:val="singleLevel"/>
    <w:tmpl w:val="5F5AEE88"/>
    <w:lvl w:ilvl="0" w:tentative="0">
      <w:start w:val="1"/>
      <w:numFmt w:val="decimal"/>
      <w:suff w:val="nothing"/>
      <w:lvlText w:val="%1."/>
      <w:lvlJc w:val="left"/>
    </w:lvl>
  </w:abstractNum>
  <w:abstractNum w:abstractNumId="4">
    <w:nsid w:val="5F5AF03A"/>
    <w:multiLevelType w:val="singleLevel"/>
    <w:tmpl w:val="5F5AF03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743F1"/>
    <w:rsid w:val="00A526E6"/>
    <w:rsid w:val="00EA37F3"/>
    <w:rsid w:val="0C5371D1"/>
    <w:rsid w:val="0D74714A"/>
    <w:rsid w:val="100476CC"/>
    <w:rsid w:val="14DA3727"/>
    <w:rsid w:val="158E6085"/>
    <w:rsid w:val="1D701792"/>
    <w:rsid w:val="1DC4439C"/>
    <w:rsid w:val="2B484F58"/>
    <w:rsid w:val="30BB1207"/>
    <w:rsid w:val="311B3288"/>
    <w:rsid w:val="34226702"/>
    <w:rsid w:val="373933E7"/>
    <w:rsid w:val="3A32268F"/>
    <w:rsid w:val="410219A0"/>
    <w:rsid w:val="46F8636A"/>
    <w:rsid w:val="51C253AB"/>
    <w:rsid w:val="528B2879"/>
    <w:rsid w:val="52F21472"/>
    <w:rsid w:val="53D506BE"/>
    <w:rsid w:val="552D5ADD"/>
    <w:rsid w:val="55433343"/>
    <w:rsid w:val="592A4ABE"/>
    <w:rsid w:val="5E6C2244"/>
    <w:rsid w:val="62212A48"/>
    <w:rsid w:val="63DE7108"/>
    <w:rsid w:val="64717682"/>
    <w:rsid w:val="64CA10A8"/>
    <w:rsid w:val="699743F1"/>
    <w:rsid w:val="6C1E351A"/>
    <w:rsid w:val="6F2D6210"/>
    <w:rsid w:val="708E394D"/>
    <w:rsid w:val="71F851FC"/>
    <w:rsid w:val="7254630B"/>
    <w:rsid w:val="777E6D82"/>
    <w:rsid w:val="793964A8"/>
    <w:rsid w:val="7AC16954"/>
    <w:rsid w:val="7D153E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eastAsia="宋体"/>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2020-09-18T02:07:00Z</dcterms:created>
  <dc:creator>Administrator</dc:creator>
  <cp:lastModifiedBy>醉人</cp:lastModifiedBy>
  <cp:lastPrinted>2020-12-29T06:39:00Z</cp:lastPrinted>
  <dcterms:modified xsi:type="dcterms:W3CDTF">2020-12-29T08:32:13Z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