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</w:t>
      </w:r>
    </w:p>
    <w:p>
      <w:pPr>
        <w:spacing w:line="54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大学生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公益岗位报名表    </w:t>
      </w:r>
      <w:r>
        <w:rPr>
          <w:rFonts w:hint="eastAsia" w:ascii="仿宋_GB2312" w:hAnsi="等线" w:eastAsia="仿宋_GB2312" w:cs="Times New Roman"/>
          <w:sz w:val="24"/>
        </w:rPr>
        <w:t xml:space="preserve">         </w:t>
      </w:r>
      <w:r>
        <w:rPr>
          <w:rFonts w:ascii="仿宋_GB2312" w:hAnsi="等线" w:eastAsia="仿宋_GB2312" w:cs="Times New Roman"/>
          <w:sz w:val="24"/>
        </w:rPr>
        <w:t xml:space="preserve">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  <w:bookmarkStart w:id="0" w:name="_GoBack"/>
      <w:bookmarkEnd w:id="0"/>
    </w:p>
    <w:tbl>
      <w:tblPr>
        <w:tblStyle w:val="2"/>
        <w:tblW w:w="9349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508"/>
        <w:gridCol w:w="1839"/>
        <w:gridCol w:w="1041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专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业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现住址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合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条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件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1、正在享受城镇最低生活保障待遇的家庭，当年经县级以上总工会认定的城镇特困职工家庭，残疾人家庭，农村建档立卡贫困户家庭中毕业两年内未就业的普通高校毕业生。(  )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2、在校期间曾享受助学贷款的毕业两年内未就业的普通高校毕业生。(  )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3、登记失业半年以上的毕业两年内未就业的普通高校毕业生。(  )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napToGrid w:val="0"/>
              <w:spacing w:line="32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本报名表所填写的内容、信息准确无误，提交的证件、资料和照片真实有效。如有虚假，由本人依法依规承担一切责任和后果。</w:t>
            </w:r>
          </w:p>
          <w:p>
            <w:pPr>
              <w:spacing w:line="50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szCs w:val="21"/>
              </w:rPr>
              <w:t>人员（签名）：</w:t>
            </w:r>
          </w:p>
          <w:p>
            <w:pPr>
              <w:spacing w:line="500" w:lineRule="exact"/>
              <w:ind w:firstLine="5670" w:firstLineChars="2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spacing w:line="400" w:lineRule="exact"/>
              <w:ind w:right="36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2FA74F62"/>
    <w:rsid w:val="2FA7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2022-07-26T02:42:00Z</dcterms:created>
  <dc:creator>Administrator</dc:creator>
  <cp:lastModifiedBy>Administrator</cp:lastModifiedBy>
  <dcterms:modified xsi:type="dcterms:W3CDTF">2022-07-26T02:43:17Z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E0DD6928D559462488212F0C74F5D351</vt:lpwstr>
  </property>
</Properties>
</file>