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凤泉区举办2022年“文化和自然遗产日”集中宣传活动</w:t>
      </w:r>
    </w:p>
    <w:p>
      <w:pPr>
        <w:ind w:firstLine="64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6月11日上午九时，凤泉区市民休闲文化广场热闹非凡，由凤泉区文化和广电旅游局主办、凤泉区文化馆承办的2022年“文化和自然遗产日”集中宣传活动拉开序幕。</w:t>
      </w:r>
    </w:p>
    <w:p>
      <w:pPr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省级非遗项目小咚鼓代表性传承人牛如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顺的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表演</w:t>
      </w:r>
      <w:r>
        <w:rPr>
          <w:rFonts w:hint="eastAsia" w:ascii="仿宋_GB2312" w:hAnsi="仿宋_GB2312" w:eastAsia="仿宋_GB2312" w:cs="仿宋_GB2312"/>
          <w:sz w:val="32"/>
          <w:szCs w:val="32"/>
        </w:rPr>
        <w:t>，动作古朴优雅，鼓谱生动形象，富有浓郁的生活气息，在全省独树一帜，属于省内稀有鼓类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，博得了群众的阵阵掌声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" name="图片 1" descr="25c4984902e62cd6259f168c7e120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5c4984902e62cd6259f168c7e120b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市级非遗项目潞琴艺术代表性传承人郝秉鹏轻手抚琴，典雅深沉的旋律在指缝中流淌，吸引了群众驻足聆听，始于明代的潞琴艺术在凤泉区得到了较好的传承，</w:t>
      </w:r>
      <w:r>
        <w:rPr>
          <w:rFonts w:hint="eastAsia" w:ascii="仿宋_GB2312" w:hAnsi="仿宋_GB2312" w:eastAsia="仿宋_GB2312" w:cs="仿宋_GB2312"/>
          <w:sz w:val="32"/>
          <w:szCs w:val="32"/>
        </w:rPr>
        <w:t>扎根于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凤泉</w:t>
      </w:r>
      <w:r>
        <w:rPr>
          <w:rFonts w:hint="eastAsia" w:ascii="仿宋_GB2312" w:hAnsi="仿宋_GB2312" w:eastAsia="仿宋_GB2312" w:cs="仿宋_GB2312"/>
          <w:sz w:val="32"/>
          <w:szCs w:val="32"/>
        </w:rPr>
        <w:t>，世代相传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2" name="图片 2" descr="139e861161284cab281486cd0774c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39e861161284cab281486cd0774ca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市级非遗项目烙画艺术项目代表性传承人王子健的作品高雅脱俗，颇有古风，深受群众喜爱。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3040" cy="3954780"/>
            <wp:effectExtent l="0" t="0" r="3810" b="7620"/>
            <wp:docPr id="3" name="图片 3" descr="3813a8dc2a43a3c3a630dc9e5688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813a8dc2a43a3c3a630dc9e56884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剪纸艺术传承人耿秋芳的作品富有浓厚的生活气息，栩栩如生的艺术形象跃然纸上。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4" name="图片 4" descr="30c5d1818d16957de37f80a3cd49c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0c5d1818d16957de37f80a3cd49c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市级非遗项目阴阳掌代表性传承人赵瑞祥表演虎虎生风，意气风发，带领学徒为群众倾情表演，获得了现场观众的阵阵喝彩。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7" name="图片 7" descr="269b71faab5f2ada8d659ab6eb7d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69b71faab5f2ada8d659ab6eb7de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8" name="图片 8" descr="05fe5b398314534927aab0b96b2d1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5fe5b398314534927aab0b96b2d1d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汉风博物馆的文物保护宣传接地气、有特点，增强了群众对文物保护工作的理解和认可，营造了良好的保护氛围。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5" name="图片 5" descr="893ed117ab27e1c0980016127596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93ed117ab27e1c0980016127596ac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近几年来，凤泉区文化遗产保护工作成绩斐然，完善了区、乡、村三级非物质文化遗产保护名录，强化了非遗项目代表性传承人的绩效考核制度，鼓励传承人免费举办传习所或培训班，传承中华民族优秀传统文化；健全了文物保护工作体系，响应习近平总书记“让文物活起来”的号召，打造有地方特色的文创产品，深入社区、农村、学校开展丰富多彩的文物宣传活动，取得了明显实效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6" name="图片 6" descr="1019b02062a5ef6aae9f4a64d9eb3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19b02062a5ef6aae9f4a64d9eb33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黑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YyNGZhMDU3NDhhYjJjYWI4Yjg0MTIwMGVhYzJkZTEifQ=="/>
  </w:docVars>
  <w:rsids>
    <w:rsidRoot w:val="75D13066"/>
    <w:rsid w:val="2F455C63"/>
    <w:rsid w:val="75D13066"/>
    <w:rsid w:val="76097A69"/>
    <w:rsid w:val="7FD975D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547</Words>
  <Characters>554</Characters>
  <Lines>0</Lines>
  <Paragraphs>0</Paragraphs>
  <TotalTime>36</TotalTime>
  <ScaleCrop>false</ScaleCrop>
  <LinksUpToDate>false</LinksUpToDate>
  <CharactersWithSpaces>570</CharactersWithSpaces>
  <Application>WPS Office_11.1.0.13020_F1E327BC-269C-435d-A152-05C5408002CA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2022-06-11T10:06:00Z</dcterms:created>
  <dc:creator>Administrator</dc:creator>
  <cp:lastModifiedBy>豪</cp:lastModifiedBy>
  <dcterms:modified xsi:type="dcterms:W3CDTF">2023-03-17T01:30:41Z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2052-11.1.0.13020</vt:lpwstr>
  </property>
  <property fmtid="{D5CDD505-2E9C-101B-9397-08002B2CF9AE}" pid="3" name="ICV">
    <vt:lpwstr>AC4C16C41A3845D88F5D3E932AF1512D</vt:lpwstr>
  </property>
</Properties>
</file>