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凤泉区养老服务领域基层政务公开标准目录</w:t>
      </w:r>
    </w:p>
    <w:tbl>
      <w:tblPr>
        <w:tblStyle w:val="4"/>
        <w:tblpPr w:leftFromText="180" w:rightFromText="180" w:vertAnchor="text" w:horzAnchor="page" w:tblpX="1656" w:tblpY="610"/>
        <w:tblOverlap w:val="never"/>
        <w:tblW w:w="14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14"/>
        <w:gridCol w:w="686"/>
        <w:gridCol w:w="1974"/>
        <w:gridCol w:w="1318"/>
        <w:gridCol w:w="1980"/>
        <w:gridCol w:w="1620"/>
        <w:gridCol w:w="3060"/>
        <w:gridCol w:w="360"/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公开内容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 xml:space="preserve">(要素)        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二级       事项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养老服务通用政策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国家和地方层面养老服务相关法律、法规、政策文件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1.文件名称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2.文号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3.发文部门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制定或获取文件之日起10个工作日内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养老服务扶持政策措施清单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1.扶持政策措施名称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2.扶持对象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3.实施部门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4.扶持政策措施内容和标准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制定或获取扶持政策措施之日起10个工作日内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养老机构投资指南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1.本区域养老机构投资环境简介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2.养老机构投资审批条件及依据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3.养老机构投资审批流程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4.养老机构投资审批涉及部门和联系方式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制定或获取指南之日起10个工作日内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养老服务业务办理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养老机构备案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1.备案申请材料清单及样式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2.备案流程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3.办理部门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4.办理时限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5.办理时间、地点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6.咨询电话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制定或获取备案政策之日起10个工作日内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养老服务扶持补贴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1.养老服务扶持补贴名称（建设补贴、运营补贴等）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2.各项养老服务扶持补贴依据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3.各项养老服务扶持补贴对象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4.各项养老服务扶持补贴申请条件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5.各项养老服务扶持补贴内容和标准 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6.各项养老服务扶持补贴方式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7.补贴申请材料清单及样式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8.办理流程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9.办理部门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10.办理时限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11.办理时间、地点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12.咨询电话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制定或获取扶持补贴政策之日起10个工作日内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养老服务业务办理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老年人补贴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1.老年人补贴名称（高龄津贴、养老服务补贴、护理补贴等）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2.各项老年人补贴依据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3.各项老年人补贴对象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4.各项老年人补贴内容和标准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5.各项老年人补贴方式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6.补贴申请材料清单及格式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7.办理流程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8.办理部门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9.办理时限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10.办理时间、地点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11.咨询电话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制定或获取补贴政策之日起10个工作日内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、乡镇人民政府（街道办事处）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■便民服务站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养老服务行业管理信息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养老机构备案信息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1.本行政区域已备案养老机构案数量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2.本行政区域已备案养老机构名称、机构地址、床位数量等基本信息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2.《中华人民共和国老年人权益保障法》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3.《养老机构管理办法》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每20个工作日更新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养老服务扶持补贴信息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1.本行政区域各项养老服务扶持补贴申请数量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2.本行政区域各项养老服务扶持补贴申请审核通过数量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3.本行政区域各项养老服务扶持补贴申请审核通过名单及补贴金额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4.本行政区域各项养老服务扶持补贴发放总金额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2.养老服务扶持补贴政策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每20个工作日更新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养老服务行业管理信息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老年人补贴申领和发放信息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1.本行政区域各项老年人补贴申领数量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2.本行政区域各项老年人补贴申领审核通过数量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3.本行政区域各项老年人补贴申领审核通过名单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4.本行政区域各项老年人补贴发放总金额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hAnsi="楷体" w:eastAsia="楷体" w:cs="仿宋_GB2312"/>
                <w:szCs w:val="21"/>
              </w:rPr>
              <w:t>（中国人民共和国国务院令第711号）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2.《财政部 民政部 全国老龄办关于建立健全经济困难的高龄 失能等老年人补贴制度的通知》（财社〔2014〕113号）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3.各地相关政策法规文件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每20个工作日更新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10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养老机构评估信息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1.本行政区域养老机构评估事项（综合评估、标准评定等）申请数量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2.本行政区域养老机构评估总体结果（综合评估、标准评估等）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3.本行政区域养老机构评估机构清单（综合评估、标准评估等）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1.《中华人民共和国政府信息公开条例》</w:t>
            </w:r>
            <w:r>
              <w:rPr>
                <w:rFonts w:ascii="楷体" w:hAnsi="楷体" w:eastAsia="楷体" w:cs="仿宋_GB2312"/>
                <w:spacing w:val="-20"/>
                <w:szCs w:val="21"/>
              </w:rPr>
              <w:t>（中国人民共和国国务院令第711号）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 xml:space="preserve">2.《养老机构管理办法》 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3.《养老机构等级划分与评定》（GB/T37276-2018)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4.各地相关评估政策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制定或获取评估结果之日起10个工作日内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楷体" w:hAnsi="楷体" w:eastAsia="楷体" w:cs="宋体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pacing w:val="-2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spacing w:val="-20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11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民政部门负责的养老机构行政处罚信息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1.行政处罚事项及标准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2.行政处罚结果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3.行政复议、行政诉讼、监督方式及电话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 xml:space="preserve"> 1.《中华人民共和国政府信息公开条例》</w:t>
            </w:r>
            <w:r>
              <w:rPr>
                <w:rFonts w:ascii="楷体" w:hAnsi="楷体" w:eastAsia="楷体" w:cs="仿宋_GB2312"/>
                <w:spacing w:val="-20"/>
                <w:szCs w:val="21"/>
              </w:rPr>
              <w:t>（中国人民共和国国务院令第711号）</w:t>
            </w:r>
          </w:p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2.《中华人民共和国老年人权益保障法》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 xml:space="preserve">3.《中华人民共和国行政强制法》、《中华人民共和国行政处罚法》及其他有关法律、行政法规                   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4.《养老机构管理办法》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5.各地相关法规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行政处罚决定做出之日起5个工作日内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楷体" w:hAnsi="楷体" w:eastAsia="楷体" w:cs="宋体"/>
                <w:color w:val="000000"/>
                <w:spacing w:val="-20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宋体"/>
                <w:color w:val="000000"/>
                <w:spacing w:val="-20"/>
                <w:kern w:val="0"/>
                <w:szCs w:val="21"/>
                <w:lang w:eastAsia="zh-CN"/>
              </w:rPr>
              <w:t>区民政局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楷体" w:hAnsi="楷体" w:eastAsia="楷体" w:cs="宋体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spacing w:val="-20"/>
                <w:kern w:val="0"/>
                <w:szCs w:val="21"/>
              </w:rPr>
              <w:t>■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spacing w:val="-20"/>
                <w:kern w:val="0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53E98"/>
    <w:rsid w:val="00857656"/>
    <w:rsid w:val="009E7417"/>
    <w:rsid w:val="00D471DF"/>
    <w:rsid w:val="00ED7D01"/>
    <w:rsid w:val="1B2D5CA8"/>
    <w:rsid w:val="44B53E98"/>
    <w:rsid w:val="46511A5D"/>
    <w:rsid w:val="48D40946"/>
    <w:rsid w:val="E5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2455</Words>
  <Characters>14000</Characters>
  <Lines>116</Lines>
  <Paragraphs>32</Paragraphs>
  <TotalTime>0</TotalTime>
  <ScaleCrop>false</ScaleCrop>
  <LinksUpToDate>false</LinksUpToDate>
  <CharactersWithSpaces>16423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2020-07-29T10:12:00Z</dcterms:created>
  <dc:creator>哦呵</dc:creator>
  <cp:lastModifiedBy>administrator</cp:lastModifiedBy>
  <dcterms:modified xsi:type="dcterms:W3CDTF">2025-01-17T12:09:52Z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